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A95B4" w14:textId="77777777" w:rsidR="00406180" w:rsidRDefault="00BE2666" w:rsidP="00565FC7">
      <w:pPr>
        <w:pStyle w:val="Textedesaisie"/>
      </w:pPr>
      <w:r>
        <w:rPr>
          <w:noProof/>
        </w:rPr>
        <mc:AlternateContent>
          <mc:Choice Requires="wps">
            <w:drawing>
              <wp:anchor distT="0" distB="0" distL="114935" distR="114935" simplePos="0" relativeHeight="251656192" behindDoc="0" locked="0" layoutInCell="1" allowOverlap="1" wp14:anchorId="316BC538" wp14:editId="5BED72BA">
                <wp:simplePos x="0" y="0"/>
                <wp:positionH relativeFrom="page">
                  <wp:posOffset>847725</wp:posOffset>
                </wp:positionH>
                <wp:positionV relativeFrom="page">
                  <wp:posOffset>2105025</wp:posOffset>
                </wp:positionV>
                <wp:extent cx="5943600" cy="6276975"/>
                <wp:effectExtent l="0" t="0" r="0" b="0"/>
                <wp:wrapNone/>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276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BCE162" w14:textId="01069825" w:rsidR="009F10E9" w:rsidRPr="009F10E9" w:rsidRDefault="009F10E9" w:rsidP="009F10E9">
                            <w:pPr>
                              <w:jc w:val="center"/>
                              <w:rPr>
                                <w:rFonts w:eastAsia="Times New Roman"/>
                                <w:b/>
                                <w:i/>
                                <w:color w:val="000000"/>
                                <w:sz w:val="56"/>
                                <w:szCs w:val="56"/>
                                <w:lang w:eastAsia="ar-SA"/>
                              </w:rPr>
                            </w:pPr>
                            <w:r w:rsidRPr="009F10E9">
                              <w:rPr>
                                <w:rFonts w:eastAsia="Times New Roman"/>
                                <w:b/>
                                <w:i/>
                                <w:color w:val="000000"/>
                                <w:sz w:val="56"/>
                                <w:szCs w:val="56"/>
                                <w:lang w:eastAsia="ar-SA"/>
                              </w:rPr>
                              <w:t xml:space="preserve">Aéroport de </w:t>
                            </w:r>
                            <w:r>
                              <w:rPr>
                                <w:rFonts w:eastAsia="Times New Roman"/>
                                <w:b/>
                                <w:i/>
                                <w:color w:val="000000"/>
                                <w:sz w:val="56"/>
                                <w:szCs w:val="56"/>
                                <w:lang w:eastAsia="ar-SA"/>
                              </w:rPr>
                              <w:t>Clermont Ferrand Auvergne</w:t>
                            </w:r>
                          </w:p>
                          <w:p w14:paraId="0A1F3489" w14:textId="77777777" w:rsidR="009F10E9" w:rsidRPr="009F10E9" w:rsidRDefault="009F10E9" w:rsidP="009F10E9">
                            <w:pPr>
                              <w:jc w:val="center"/>
                              <w:rPr>
                                <w:rFonts w:eastAsia="Times New Roman"/>
                                <w:b/>
                                <w:i/>
                                <w:color w:val="000000"/>
                                <w:sz w:val="48"/>
                                <w:szCs w:val="48"/>
                                <w:lang w:eastAsia="ar-SA"/>
                              </w:rPr>
                            </w:pPr>
                          </w:p>
                          <w:p w14:paraId="2EF66CBB" w14:textId="3CB16CCB" w:rsidR="009F10E9" w:rsidRPr="009F10E9" w:rsidRDefault="009F10E9" w:rsidP="009F10E9">
                            <w:pPr>
                              <w:jc w:val="center"/>
                              <w:rPr>
                                <w:rFonts w:eastAsia="Times New Roman"/>
                                <w:b/>
                                <w:i/>
                                <w:color w:val="000000"/>
                                <w:sz w:val="48"/>
                                <w:szCs w:val="48"/>
                                <w:lang w:eastAsia="ar-SA"/>
                              </w:rPr>
                            </w:pPr>
                            <w:r w:rsidRPr="009F10E9">
                              <w:rPr>
                                <w:sz w:val="48"/>
                                <w:szCs w:val="48"/>
                              </w:rPr>
                              <w:t>Reprises des étanchéités de toitures des bâtiments techniques de l’aéroport de Clermont Ferrand Auvergne et changement des systèmes de climatisations opérationnelles</w:t>
                            </w:r>
                          </w:p>
                          <w:p w14:paraId="3EB60359" w14:textId="77777777" w:rsidR="009F10E9" w:rsidRPr="009F10E9" w:rsidRDefault="009F10E9" w:rsidP="009F10E9">
                            <w:pPr>
                              <w:jc w:val="center"/>
                              <w:rPr>
                                <w:rFonts w:eastAsia="Times New Roman"/>
                                <w:b/>
                                <w:bCs/>
                                <w:i/>
                                <w:color w:val="000000"/>
                                <w:sz w:val="56"/>
                                <w:szCs w:val="56"/>
                                <w:lang w:eastAsia="ar-SA"/>
                              </w:rPr>
                            </w:pPr>
                            <w:r w:rsidRPr="009F10E9">
                              <w:rPr>
                                <w:rFonts w:eastAsia="Times New Roman"/>
                                <w:b/>
                                <w:bCs/>
                                <w:i/>
                                <w:color w:val="000000"/>
                                <w:sz w:val="56"/>
                                <w:szCs w:val="56"/>
                                <w:lang w:eastAsia="ar-SA"/>
                              </w:rPr>
                              <w:t>Cahier des Clauses Techniques Particulières</w:t>
                            </w:r>
                          </w:p>
                          <w:p w14:paraId="23C6D022" w14:textId="56CF22E5" w:rsidR="00C022F1" w:rsidRDefault="00C022F1" w:rsidP="000A2B8C">
                            <w:pPr>
                              <w:jc w:val="center"/>
                              <w:rPr>
                                <w:b/>
                                <w:bCs/>
                                <w:i/>
                                <w:iCs/>
                                <w:sz w:val="28"/>
                                <w:szCs w:val="28"/>
                              </w:rPr>
                            </w:pPr>
                            <w:r w:rsidRPr="3F218D91">
                              <w:rPr>
                                <w:b/>
                                <w:bCs/>
                                <w:i/>
                                <w:iCs/>
                                <w:sz w:val="28"/>
                                <w:szCs w:val="28"/>
                              </w:rPr>
                              <w:t xml:space="preserve">Lot </w:t>
                            </w:r>
                            <w:r w:rsidR="00565FC7">
                              <w:rPr>
                                <w:b/>
                                <w:bCs/>
                                <w:i/>
                                <w:iCs/>
                                <w:sz w:val="28"/>
                                <w:szCs w:val="28"/>
                              </w:rPr>
                              <w:t>2</w:t>
                            </w:r>
                            <w:r w:rsidRPr="3F218D91">
                              <w:rPr>
                                <w:b/>
                                <w:bCs/>
                                <w:i/>
                                <w:iCs/>
                                <w:sz w:val="28"/>
                                <w:szCs w:val="28"/>
                              </w:rPr>
                              <w:t xml:space="preserve"> – </w:t>
                            </w:r>
                            <w:r w:rsidR="00565FC7">
                              <w:rPr>
                                <w:b/>
                                <w:bCs/>
                                <w:i/>
                                <w:iCs/>
                                <w:sz w:val="28"/>
                                <w:szCs w:val="28"/>
                              </w:rPr>
                              <w:t>Climatisation</w:t>
                            </w:r>
                          </w:p>
                          <w:p w14:paraId="71A12F4C" w14:textId="77777777" w:rsidR="00565FC7" w:rsidRPr="00C022F1" w:rsidRDefault="00565FC7" w:rsidP="000A2B8C">
                            <w:pPr>
                              <w:jc w:val="center"/>
                              <w:rPr>
                                <w:rFonts w:eastAsia="Times New Roman"/>
                                <w:b/>
                                <w:i/>
                                <w:color w:val="000000"/>
                                <w:sz w:val="32"/>
                                <w:szCs w:val="32"/>
                                <w:lang w:eastAsia="ar-S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6BC538" id="_x0000_t202" coordsize="21600,21600" o:spt="202" path="m,l,21600r21600,l21600,xe">
                <v:stroke joinstyle="miter"/>
                <v:path gradientshapeok="t" o:connecttype="rect"/>
              </v:shapetype>
              <v:shape id="Text Box 5" o:spid="_x0000_s1026" type="#_x0000_t202" style="position:absolute;left:0;text-align:left;margin-left:66.75pt;margin-top:165.75pt;width:468pt;height:494.25pt;z-index:251656192;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" stroked="f">
                <v:fill opacity="0"/>
                <v:textbox inset="0,0,0,0">
                  <w:txbxContent>
                    <w:p w14:paraId="15BCE162" w14:textId="01069825" w:rsidR="009F10E9" w:rsidRPr="009F10E9" w:rsidRDefault="009F10E9" w:rsidP="009F10E9">
                      <w:pPr>
                        <w:jc w:val="center"/>
                        <w:rPr>
                          <w:rFonts w:eastAsia="Times New Roman"/>
                          <w:b/>
                          <w:i/>
                          <w:color w:val="000000"/>
                          <w:sz w:val="56"/>
                          <w:szCs w:val="56"/>
                          <w:lang w:eastAsia="ar-SA"/>
                        </w:rPr>
                      </w:pPr>
                      <w:r w:rsidRPr="009F10E9">
                        <w:rPr>
                          <w:rFonts w:eastAsia="Times New Roman"/>
                          <w:b/>
                          <w:i/>
                          <w:color w:val="000000"/>
                          <w:sz w:val="56"/>
                          <w:szCs w:val="56"/>
                          <w:lang w:eastAsia="ar-SA"/>
                        </w:rPr>
                        <w:t xml:space="preserve">Aéroport de </w:t>
                      </w:r>
                      <w:r>
                        <w:rPr>
                          <w:rFonts w:eastAsia="Times New Roman"/>
                          <w:b/>
                          <w:i/>
                          <w:color w:val="000000"/>
                          <w:sz w:val="56"/>
                          <w:szCs w:val="56"/>
                          <w:lang w:eastAsia="ar-SA"/>
                        </w:rPr>
                        <w:t>Clermont Ferrand Auvergne</w:t>
                      </w:r>
                    </w:p>
                    <w:p w14:paraId="0A1F3489" w14:textId="77777777" w:rsidR="009F10E9" w:rsidRPr="009F10E9" w:rsidRDefault="009F10E9" w:rsidP="009F10E9">
                      <w:pPr>
                        <w:jc w:val="center"/>
                        <w:rPr>
                          <w:rFonts w:eastAsia="Times New Roman"/>
                          <w:b/>
                          <w:i/>
                          <w:color w:val="000000"/>
                          <w:sz w:val="48"/>
                          <w:szCs w:val="48"/>
                          <w:lang w:eastAsia="ar-SA"/>
                        </w:rPr>
                      </w:pPr>
                    </w:p>
                    <w:p w14:paraId="2EF66CBB" w14:textId="3CB16CCB" w:rsidR="009F10E9" w:rsidRPr="009F10E9" w:rsidRDefault="009F10E9" w:rsidP="009F10E9">
                      <w:pPr>
                        <w:jc w:val="center"/>
                        <w:rPr>
                          <w:rFonts w:eastAsia="Times New Roman"/>
                          <w:b/>
                          <w:i/>
                          <w:color w:val="000000"/>
                          <w:sz w:val="48"/>
                          <w:szCs w:val="48"/>
                          <w:lang w:eastAsia="ar-SA"/>
                        </w:rPr>
                      </w:pPr>
                      <w:r w:rsidRPr="009F10E9">
                        <w:rPr>
                          <w:sz w:val="48"/>
                          <w:szCs w:val="48"/>
                        </w:rPr>
                        <w:t>Reprises des étanchéités de toitures des bâtiments techniques de l’aéroport de Clermont Ferrand Auvergne et changement des systèmes de climatisations opérationnelles</w:t>
                      </w:r>
                    </w:p>
                    <w:p w14:paraId="3EB60359" w14:textId="77777777" w:rsidR="009F10E9" w:rsidRPr="009F10E9" w:rsidRDefault="009F10E9" w:rsidP="009F10E9">
                      <w:pPr>
                        <w:jc w:val="center"/>
                        <w:rPr>
                          <w:rFonts w:eastAsia="Times New Roman"/>
                          <w:b/>
                          <w:bCs/>
                          <w:i/>
                          <w:color w:val="000000"/>
                          <w:sz w:val="56"/>
                          <w:szCs w:val="56"/>
                          <w:lang w:eastAsia="ar-SA"/>
                        </w:rPr>
                      </w:pPr>
                      <w:r w:rsidRPr="009F10E9">
                        <w:rPr>
                          <w:rFonts w:eastAsia="Times New Roman"/>
                          <w:b/>
                          <w:bCs/>
                          <w:i/>
                          <w:color w:val="000000"/>
                          <w:sz w:val="56"/>
                          <w:szCs w:val="56"/>
                          <w:lang w:eastAsia="ar-SA"/>
                        </w:rPr>
                        <w:t>Cahier des Clauses Techniques Particulières</w:t>
                      </w:r>
                    </w:p>
                    <w:p w14:paraId="23C6D022" w14:textId="56CF22E5" w:rsidR="00C022F1" w:rsidRDefault="00C022F1" w:rsidP="000A2B8C">
                      <w:pPr>
                        <w:jc w:val="center"/>
                        <w:rPr>
                          <w:b/>
                          <w:bCs/>
                          <w:i/>
                          <w:iCs/>
                          <w:sz w:val="28"/>
                          <w:szCs w:val="28"/>
                        </w:rPr>
                      </w:pPr>
                      <w:r w:rsidRPr="3F218D91">
                        <w:rPr>
                          <w:b/>
                          <w:bCs/>
                          <w:i/>
                          <w:iCs/>
                          <w:sz w:val="28"/>
                          <w:szCs w:val="28"/>
                        </w:rPr>
                        <w:t xml:space="preserve">Lot </w:t>
                      </w:r>
                      <w:r w:rsidR="00565FC7">
                        <w:rPr>
                          <w:b/>
                          <w:bCs/>
                          <w:i/>
                          <w:iCs/>
                          <w:sz w:val="28"/>
                          <w:szCs w:val="28"/>
                        </w:rPr>
                        <w:t>2</w:t>
                      </w:r>
                      <w:r w:rsidRPr="3F218D91">
                        <w:rPr>
                          <w:b/>
                          <w:bCs/>
                          <w:i/>
                          <w:iCs/>
                          <w:sz w:val="28"/>
                          <w:szCs w:val="28"/>
                        </w:rPr>
                        <w:t xml:space="preserve"> – </w:t>
                      </w:r>
                      <w:r w:rsidR="00565FC7">
                        <w:rPr>
                          <w:b/>
                          <w:bCs/>
                          <w:i/>
                          <w:iCs/>
                          <w:sz w:val="28"/>
                          <w:szCs w:val="28"/>
                        </w:rPr>
                        <w:t>Climatisation</w:t>
                      </w:r>
                    </w:p>
                    <w:p w14:paraId="71A12F4C" w14:textId="77777777" w:rsidR="00565FC7" w:rsidRPr="00C022F1" w:rsidRDefault="00565FC7" w:rsidP="000A2B8C">
                      <w:pPr>
                        <w:jc w:val="center"/>
                        <w:rPr>
                          <w:rFonts w:eastAsia="Times New Roman"/>
                          <w:b/>
                          <w:i/>
                          <w:color w:val="000000"/>
                          <w:sz w:val="32"/>
                          <w:szCs w:val="32"/>
                          <w:lang w:eastAsia="ar-SA"/>
                        </w:rPr>
                      </w:pPr>
                    </w:p>
                  </w:txbxContent>
                </v:textbox>
                <w10:wrap anchorx="page" anchory="page"/>
              </v:shape>
            </w:pict>
          </mc:Fallback>
        </mc:AlternateContent>
      </w:r>
    </w:p>
    <w:p w14:paraId="694DFD72" w14:textId="77777777" w:rsidR="00406180" w:rsidRDefault="00406180" w:rsidP="00565FC7">
      <w:pPr>
        <w:pStyle w:val="Textedesaisie"/>
      </w:pPr>
    </w:p>
    <w:p w14:paraId="7000DD32" w14:textId="77777777" w:rsidR="000A2B8C" w:rsidRDefault="000A2B8C" w:rsidP="00565FC7">
      <w:pPr>
        <w:pStyle w:val="Textedesaisie"/>
      </w:pPr>
    </w:p>
    <w:p w14:paraId="6C32BEBF" w14:textId="77777777" w:rsidR="000A2B8C" w:rsidRDefault="000A2B8C" w:rsidP="00565FC7">
      <w:pPr>
        <w:pStyle w:val="Textedesaisie"/>
      </w:pPr>
    </w:p>
    <w:p w14:paraId="71CCA1B1" w14:textId="77777777" w:rsidR="000A2B8C" w:rsidRDefault="000A2B8C" w:rsidP="00565FC7">
      <w:pPr>
        <w:pStyle w:val="Textedesaisie"/>
      </w:pPr>
    </w:p>
    <w:p w14:paraId="5263EA54" w14:textId="77777777" w:rsidR="000A2B8C" w:rsidRDefault="000A2B8C" w:rsidP="00565FC7">
      <w:pPr>
        <w:pStyle w:val="Textedesaisie"/>
      </w:pPr>
    </w:p>
    <w:p w14:paraId="5E216910" w14:textId="77777777" w:rsidR="000A2B8C" w:rsidRDefault="000A2B8C" w:rsidP="00565FC7">
      <w:pPr>
        <w:pStyle w:val="Textedesaisie"/>
      </w:pPr>
    </w:p>
    <w:p w14:paraId="42C86EC4" w14:textId="77777777" w:rsidR="000A2B8C" w:rsidRDefault="000A2B8C" w:rsidP="00565FC7">
      <w:pPr>
        <w:pStyle w:val="Textedesaisie"/>
      </w:pPr>
    </w:p>
    <w:p w14:paraId="1E4E3AE2" w14:textId="77777777" w:rsidR="000A2B8C" w:rsidRDefault="000A2B8C" w:rsidP="00565FC7">
      <w:pPr>
        <w:pStyle w:val="Textedesaisie"/>
      </w:pPr>
    </w:p>
    <w:p w14:paraId="3A35B63C" w14:textId="77777777" w:rsidR="000A2B8C" w:rsidRDefault="000A2B8C" w:rsidP="00565FC7">
      <w:pPr>
        <w:pStyle w:val="Textedesaisie"/>
      </w:pPr>
    </w:p>
    <w:p w14:paraId="399CF63C" w14:textId="77777777" w:rsidR="000A2B8C" w:rsidRDefault="000A2B8C" w:rsidP="00565FC7">
      <w:pPr>
        <w:pStyle w:val="Textedesaisie"/>
      </w:pPr>
    </w:p>
    <w:p w14:paraId="559F3EDA" w14:textId="77777777" w:rsidR="000A2B8C" w:rsidRDefault="000A2B8C" w:rsidP="00565FC7">
      <w:pPr>
        <w:pStyle w:val="Textedesaisie"/>
      </w:pPr>
    </w:p>
    <w:p w14:paraId="593B0FFA" w14:textId="77777777" w:rsidR="000A2B8C" w:rsidRDefault="000A2B8C" w:rsidP="00565FC7">
      <w:pPr>
        <w:pStyle w:val="Textedesaisie"/>
      </w:pPr>
    </w:p>
    <w:p w14:paraId="49E0E168" w14:textId="0A83DFCA" w:rsidR="00ED331C" w:rsidRDefault="00ED331C" w:rsidP="00565FC7">
      <w:pPr>
        <w:pStyle w:val="Textedesaisie"/>
      </w:pPr>
    </w:p>
    <w:p w14:paraId="533428B9" w14:textId="77777777" w:rsidR="00ED331C" w:rsidRDefault="00ED331C" w:rsidP="00565FC7">
      <w:pPr>
        <w:pStyle w:val="Textedesaisie"/>
      </w:pPr>
    </w:p>
    <w:p w14:paraId="130B2829" w14:textId="77777777" w:rsidR="00ED331C" w:rsidRDefault="00ED331C" w:rsidP="00565FC7">
      <w:pPr>
        <w:pStyle w:val="Textedesaisie"/>
      </w:pPr>
    </w:p>
    <w:p w14:paraId="2E107667" w14:textId="77777777" w:rsidR="00ED331C" w:rsidRDefault="00ED331C" w:rsidP="00565FC7">
      <w:pPr>
        <w:pStyle w:val="Textedesaisie"/>
      </w:pPr>
    </w:p>
    <w:p w14:paraId="489B0829" w14:textId="77777777" w:rsidR="00ED331C" w:rsidRDefault="00ED331C" w:rsidP="00565FC7">
      <w:pPr>
        <w:pStyle w:val="Textedesaisie"/>
      </w:pPr>
    </w:p>
    <w:p w14:paraId="7E94F651" w14:textId="77777777" w:rsidR="00ED331C" w:rsidRDefault="00ED331C" w:rsidP="00565FC7">
      <w:pPr>
        <w:pStyle w:val="Textedesaisie"/>
      </w:pPr>
    </w:p>
    <w:p w14:paraId="33BA7112" w14:textId="77777777" w:rsidR="00ED331C" w:rsidRDefault="00ED331C" w:rsidP="00565FC7">
      <w:pPr>
        <w:pStyle w:val="Textedesaisie"/>
      </w:pPr>
    </w:p>
    <w:p w14:paraId="12908BE5" w14:textId="77777777" w:rsidR="00ED331C" w:rsidRDefault="00ED331C" w:rsidP="00565FC7">
      <w:pPr>
        <w:pStyle w:val="Textedesaisie"/>
      </w:pPr>
    </w:p>
    <w:p w14:paraId="36E424A6" w14:textId="77777777" w:rsidR="00ED331C" w:rsidRDefault="00ED331C" w:rsidP="006749F4">
      <w:pPr>
        <w:pStyle w:val="Textedesaisie"/>
        <w:ind w:left="0"/>
      </w:pPr>
    </w:p>
    <w:p w14:paraId="5F47B99E" w14:textId="77777777" w:rsidR="00A24F91" w:rsidRDefault="00ED331C" w:rsidP="00A24F91">
      <w:pPr>
        <w:pStyle w:val="Corpsdetexte"/>
        <w:rPr>
          <w:b/>
        </w:rPr>
      </w:pPr>
      <w:r>
        <w:br w:type="page"/>
      </w:r>
      <w:r w:rsidR="00A24F91">
        <w:rPr>
          <w:b/>
        </w:rPr>
        <w:lastRenderedPageBreak/>
        <w:t>Historique des versions du document</w:t>
      </w:r>
    </w:p>
    <w:p w14:paraId="5DA8BB0A" w14:textId="77777777" w:rsidR="00A24F91" w:rsidRDefault="00A24F91" w:rsidP="00A24F91">
      <w:pPr>
        <w:pStyle w:val="Corpsdetexte"/>
        <w:rPr>
          <w:b/>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619"/>
        <w:gridCol w:w="6614"/>
      </w:tblGrid>
      <w:tr w:rsidR="00A24F91" w14:paraId="6EE51198" w14:textId="77777777">
        <w:trPr>
          <w:trHeight w:val="430"/>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C43E7" w14:textId="77777777" w:rsidR="00A24F91" w:rsidRDefault="00A24F91">
            <w:pPr>
              <w:widowControl w:val="0"/>
              <w:autoSpaceDE w:val="0"/>
              <w:autoSpaceDN w:val="0"/>
              <w:rPr>
                <w:rStyle w:val="lev"/>
                <w:lang w:val="en-US"/>
              </w:rPr>
            </w:pPr>
            <w:r>
              <w:rPr>
                <w:rStyle w:val="lev"/>
              </w:rPr>
              <w:t>Version</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65C385" w14:textId="77777777" w:rsidR="00A24F91" w:rsidRDefault="00A24F91">
            <w:pPr>
              <w:widowControl w:val="0"/>
              <w:autoSpaceDE w:val="0"/>
              <w:autoSpaceDN w:val="0"/>
              <w:rPr>
                <w:rStyle w:val="lev"/>
                <w:lang w:val="en-US"/>
              </w:rPr>
            </w:pPr>
            <w:r>
              <w:rPr>
                <w:rStyle w:val="lev"/>
              </w:rPr>
              <w:t>Date</w:t>
            </w:r>
          </w:p>
        </w:tc>
        <w:tc>
          <w:tcPr>
            <w:tcW w:w="66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0A8D8C" w14:textId="77777777" w:rsidR="00A24F91" w:rsidRDefault="00A24F91">
            <w:pPr>
              <w:widowControl w:val="0"/>
              <w:autoSpaceDE w:val="0"/>
              <w:autoSpaceDN w:val="0"/>
              <w:rPr>
                <w:rStyle w:val="lev"/>
                <w:lang w:val="en-US"/>
              </w:rPr>
            </w:pPr>
            <w:r>
              <w:rPr>
                <w:rStyle w:val="lev"/>
              </w:rPr>
              <w:t>Commentaire</w:t>
            </w:r>
          </w:p>
        </w:tc>
      </w:tr>
      <w:tr w:rsidR="00A24F91" w14:paraId="5EF015CD" w14:textId="77777777">
        <w:trPr>
          <w:trHeight w:val="285"/>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4E0D6F9" w14:textId="77777777" w:rsidR="00A24F91" w:rsidRDefault="00A24F91">
            <w:pPr>
              <w:widowControl w:val="0"/>
              <w:autoSpaceDE w:val="0"/>
              <w:autoSpaceDN w:val="0"/>
              <w:jc w:val="center"/>
              <w:rPr>
                <w:b/>
                <w:lang w:val="en-US"/>
              </w:rPr>
            </w:pPr>
            <w:r>
              <w:rPr>
                <w:b/>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0A3F7E2" w14:textId="77777777" w:rsidR="00A24F91" w:rsidRPr="00F659D7" w:rsidRDefault="00A24F91">
            <w:pPr>
              <w:widowControl w:val="0"/>
              <w:autoSpaceDE w:val="0"/>
              <w:autoSpaceDN w:val="0"/>
              <w:jc w:val="center"/>
              <w:rPr>
                <w:rStyle w:val="Amodifier"/>
                <w:rFonts w:cs="Arial"/>
                <w:color w:val="auto"/>
                <w:lang w:val="en-US"/>
              </w:rPr>
            </w:pPr>
            <w:r w:rsidRPr="00F659D7">
              <w:rPr>
                <w:rStyle w:val="Amodifier"/>
                <w:rFonts w:cs="Arial"/>
                <w:color w:val="auto"/>
              </w:rPr>
              <w:t>29/10/2025</w:t>
            </w:r>
          </w:p>
        </w:tc>
        <w:tc>
          <w:tcPr>
            <w:tcW w:w="6618" w:type="dxa"/>
            <w:tcBorders>
              <w:top w:val="single" w:sz="4" w:space="0" w:color="auto"/>
              <w:left w:val="single" w:sz="4" w:space="0" w:color="auto"/>
              <w:bottom w:val="single" w:sz="4" w:space="0" w:color="auto"/>
              <w:right w:val="single" w:sz="4" w:space="0" w:color="auto"/>
            </w:tcBorders>
            <w:vAlign w:val="center"/>
          </w:tcPr>
          <w:p w14:paraId="4D696262" w14:textId="77777777" w:rsidR="00A24F91" w:rsidRPr="00F659D7" w:rsidRDefault="00A24F91">
            <w:pPr>
              <w:widowControl w:val="0"/>
              <w:autoSpaceDE w:val="0"/>
              <w:autoSpaceDN w:val="0"/>
            </w:pPr>
            <w:r w:rsidRPr="00F659D7">
              <w:t>V0-Nouvelle mise en page</w:t>
            </w:r>
          </w:p>
        </w:tc>
      </w:tr>
      <w:tr w:rsidR="00A24F91" w14:paraId="48EA97F2" w14:textId="77777777">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B814F43" w14:textId="77777777" w:rsidR="00A24F91" w:rsidRDefault="00A24F91">
            <w:pPr>
              <w:widowControl w:val="0"/>
              <w:autoSpaceDE w:val="0"/>
              <w:autoSpaceDN w:val="0"/>
              <w:jc w:val="center"/>
              <w:rPr>
                <w:b/>
                <w:lang w:val="en-US"/>
              </w:rPr>
            </w:pPr>
            <w:r>
              <w:rPr>
                <w:b/>
              </w:rPr>
              <w:t>2</w:t>
            </w:r>
          </w:p>
        </w:tc>
        <w:tc>
          <w:tcPr>
            <w:tcW w:w="1620" w:type="dxa"/>
            <w:tcBorders>
              <w:top w:val="single" w:sz="4" w:space="0" w:color="auto"/>
              <w:left w:val="single" w:sz="4" w:space="0" w:color="auto"/>
              <w:bottom w:val="single" w:sz="4" w:space="0" w:color="auto"/>
              <w:right w:val="single" w:sz="4" w:space="0" w:color="auto"/>
            </w:tcBorders>
            <w:vAlign w:val="center"/>
          </w:tcPr>
          <w:p w14:paraId="6ACA857E" w14:textId="77777777" w:rsidR="00A24F91" w:rsidRPr="00F659D7" w:rsidRDefault="00A24F91">
            <w:pPr>
              <w:widowControl w:val="0"/>
              <w:autoSpaceDE w:val="0"/>
              <w:autoSpaceDN w:val="0"/>
              <w:jc w:val="center"/>
              <w:rPr>
                <w:lang w:val="en-US"/>
              </w:rPr>
            </w:pPr>
            <w:r w:rsidRPr="00F659D7">
              <w:rPr>
                <w:lang w:val="en-US"/>
              </w:rPr>
              <w:t>14/01/2026</w:t>
            </w:r>
          </w:p>
        </w:tc>
        <w:tc>
          <w:tcPr>
            <w:tcW w:w="6618" w:type="dxa"/>
            <w:tcBorders>
              <w:top w:val="single" w:sz="4" w:space="0" w:color="auto"/>
              <w:left w:val="single" w:sz="4" w:space="0" w:color="auto"/>
              <w:bottom w:val="single" w:sz="4" w:space="0" w:color="auto"/>
              <w:right w:val="single" w:sz="4" w:space="0" w:color="auto"/>
            </w:tcBorders>
            <w:vAlign w:val="center"/>
          </w:tcPr>
          <w:p w14:paraId="76702FE7" w14:textId="77777777" w:rsidR="00A24F91" w:rsidRPr="00F659D7" w:rsidRDefault="00A24F91">
            <w:pPr>
              <w:widowControl w:val="0"/>
              <w:autoSpaceDE w:val="0"/>
              <w:autoSpaceDN w:val="0"/>
              <w:rPr>
                <w:lang w:val="en-US"/>
              </w:rPr>
            </w:pPr>
            <w:r w:rsidRPr="00F659D7">
              <w:rPr>
                <w:lang w:val="en-US"/>
              </w:rPr>
              <w:t xml:space="preserve">V1-Version Pré </w:t>
            </w:r>
            <w:proofErr w:type="spellStart"/>
            <w:r w:rsidRPr="00F659D7">
              <w:rPr>
                <w:lang w:val="en-US"/>
              </w:rPr>
              <w:t>Vérification</w:t>
            </w:r>
            <w:proofErr w:type="spellEnd"/>
          </w:p>
        </w:tc>
      </w:tr>
      <w:tr w:rsidR="00A24F91" w14:paraId="00C9C5F9" w14:textId="77777777">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AD3EF76" w14:textId="77777777" w:rsidR="00A24F91" w:rsidRDefault="00A24F91">
            <w:pPr>
              <w:widowControl w:val="0"/>
              <w:autoSpaceDE w:val="0"/>
              <w:autoSpaceDN w:val="0"/>
              <w:jc w:val="center"/>
              <w:rPr>
                <w:b/>
                <w:lang w:val="en-US"/>
              </w:rPr>
            </w:pPr>
            <w:r>
              <w:rPr>
                <w:b/>
              </w:rPr>
              <w:t>3</w:t>
            </w:r>
          </w:p>
        </w:tc>
        <w:tc>
          <w:tcPr>
            <w:tcW w:w="1620" w:type="dxa"/>
            <w:tcBorders>
              <w:top w:val="single" w:sz="4" w:space="0" w:color="auto"/>
              <w:left w:val="single" w:sz="4" w:space="0" w:color="auto"/>
              <w:bottom w:val="single" w:sz="4" w:space="0" w:color="auto"/>
              <w:right w:val="single" w:sz="4" w:space="0" w:color="auto"/>
            </w:tcBorders>
            <w:vAlign w:val="center"/>
          </w:tcPr>
          <w:p w14:paraId="5F9665D2" w14:textId="0731D48A" w:rsidR="00A24F91" w:rsidRPr="00F659D7" w:rsidRDefault="00F659D7">
            <w:pPr>
              <w:widowControl w:val="0"/>
              <w:autoSpaceDE w:val="0"/>
              <w:autoSpaceDN w:val="0"/>
              <w:jc w:val="center"/>
              <w:rPr>
                <w:lang w:val="en-US"/>
              </w:rPr>
            </w:pPr>
            <w:r w:rsidRPr="00F659D7">
              <w:rPr>
                <w:lang w:val="en-US"/>
              </w:rPr>
              <w:t>18/03/2026</w:t>
            </w:r>
          </w:p>
        </w:tc>
        <w:tc>
          <w:tcPr>
            <w:tcW w:w="6618" w:type="dxa"/>
            <w:tcBorders>
              <w:top w:val="single" w:sz="4" w:space="0" w:color="auto"/>
              <w:left w:val="single" w:sz="4" w:space="0" w:color="auto"/>
              <w:bottom w:val="single" w:sz="4" w:space="0" w:color="auto"/>
              <w:right w:val="single" w:sz="4" w:space="0" w:color="auto"/>
            </w:tcBorders>
            <w:vAlign w:val="center"/>
          </w:tcPr>
          <w:p w14:paraId="27CD0F1E" w14:textId="6CBD8886" w:rsidR="00A24F91" w:rsidRPr="00F659D7" w:rsidRDefault="00F659D7">
            <w:pPr>
              <w:widowControl w:val="0"/>
              <w:autoSpaceDE w:val="0"/>
              <w:autoSpaceDN w:val="0"/>
              <w:rPr>
                <w:rStyle w:val="Amodifier"/>
                <w:rFonts w:cs="Arial"/>
                <w:color w:val="auto"/>
                <w:lang w:val="en-US"/>
              </w:rPr>
            </w:pPr>
            <w:r w:rsidRPr="00F659D7">
              <w:rPr>
                <w:rStyle w:val="Amodifier"/>
                <w:rFonts w:cs="Arial"/>
                <w:color w:val="auto"/>
                <w:lang w:val="en-US"/>
              </w:rPr>
              <w:t xml:space="preserve">Version </w:t>
            </w:r>
            <w:proofErr w:type="spellStart"/>
            <w:r w:rsidRPr="00F659D7">
              <w:rPr>
                <w:rStyle w:val="Amodifier"/>
                <w:rFonts w:cs="Arial"/>
                <w:color w:val="auto"/>
                <w:lang w:val="en-US"/>
              </w:rPr>
              <w:t>définitive</w:t>
            </w:r>
            <w:proofErr w:type="spellEnd"/>
          </w:p>
        </w:tc>
      </w:tr>
      <w:tr w:rsidR="00A24F91" w14:paraId="0783B3CE" w14:textId="77777777">
        <w:trPr>
          <w:trHeight w:val="134"/>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7BC8D4A" w14:textId="77777777" w:rsidR="00A24F91" w:rsidRDefault="00A24F91">
            <w:pPr>
              <w:widowControl w:val="0"/>
              <w:autoSpaceDE w:val="0"/>
              <w:autoSpaceDN w:val="0"/>
              <w:jc w:val="center"/>
              <w:rPr>
                <w:b/>
                <w:lang w:val="en-US"/>
              </w:rPr>
            </w:pPr>
            <w:r>
              <w:rPr>
                <w:b/>
              </w:rPr>
              <w:t>4</w:t>
            </w:r>
          </w:p>
        </w:tc>
        <w:tc>
          <w:tcPr>
            <w:tcW w:w="1620" w:type="dxa"/>
            <w:tcBorders>
              <w:top w:val="single" w:sz="4" w:space="0" w:color="auto"/>
              <w:left w:val="single" w:sz="4" w:space="0" w:color="auto"/>
              <w:bottom w:val="single" w:sz="4" w:space="0" w:color="auto"/>
              <w:right w:val="single" w:sz="4" w:space="0" w:color="auto"/>
            </w:tcBorders>
            <w:vAlign w:val="center"/>
          </w:tcPr>
          <w:p w14:paraId="778533AF" w14:textId="77777777" w:rsidR="00A24F91" w:rsidRDefault="00A24F91">
            <w:pPr>
              <w:widowControl w:val="0"/>
              <w:autoSpaceDE w:val="0"/>
              <w:autoSpaceDN w:val="0"/>
              <w:jc w:val="center"/>
              <w:rPr>
                <w:lang w:val="en-US"/>
              </w:rPr>
            </w:pPr>
          </w:p>
        </w:tc>
        <w:tc>
          <w:tcPr>
            <w:tcW w:w="6618" w:type="dxa"/>
            <w:tcBorders>
              <w:top w:val="single" w:sz="4" w:space="0" w:color="auto"/>
              <w:left w:val="single" w:sz="4" w:space="0" w:color="auto"/>
              <w:bottom w:val="single" w:sz="4" w:space="0" w:color="auto"/>
              <w:right w:val="single" w:sz="4" w:space="0" w:color="auto"/>
            </w:tcBorders>
            <w:vAlign w:val="center"/>
          </w:tcPr>
          <w:p w14:paraId="4C1CCA24" w14:textId="77777777" w:rsidR="00A24F91" w:rsidRDefault="00A24F91">
            <w:pPr>
              <w:widowControl w:val="0"/>
              <w:autoSpaceDE w:val="0"/>
              <w:autoSpaceDN w:val="0"/>
              <w:rPr>
                <w:rStyle w:val="Amodifier"/>
                <w:rFonts w:cs="Arial"/>
                <w:lang w:val="en-US"/>
              </w:rPr>
            </w:pPr>
          </w:p>
        </w:tc>
      </w:tr>
      <w:tr w:rsidR="00A24F91" w14:paraId="59BD3C8A" w14:textId="77777777">
        <w:trPr>
          <w:trHeight w:val="308"/>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2958873" w14:textId="77777777" w:rsidR="00A24F91" w:rsidRDefault="00A24F91">
            <w:pPr>
              <w:widowControl w:val="0"/>
              <w:autoSpaceDE w:val="0"/>
              <w:autoSpaceDN w:val="0"/>
              <w:jc w:val="center"/>
              <w:rPr>
                <w:b/>
                <w:lang w:val="en-US"/>
              </w:rPr>
            </w:pPr>
            <w:r>
              <w:rPr>
                <w:b/>
              </w:rPr>
              <w:t>5</w:t>
            </w:r>
          </w:p>
        </w:tc>
        <w:tc>
          <w:tcPr>
            <w:tcW w:w="1620" w:type="dxa"/>
            <w:tcBorders>
              <w:top w:val="single" w:sz="4" w:space="0" w:color="auto"/>
              <w:left w:val="single" w:sz="4" w:space="0" w:color="auto"/>
              <w:bottom w:val="single" w:sz="4" w:space="0" w:color="auto"/>
              <w:right w:val="single" w:sz="4" w:space="0" w:color="auto"/>
            </w:tcBorders>
            <w:vAlign w:val="center"/>
          </w:tcPr>
          <w:p w14:paraId="1DA0A0D6" w14:textId="77777777" w:rsidR="00A24F91" w:rsidRDefault="00A24F91">
            <w:pPr>
              <w:widowControl w:val="0"/>
              <w:autoSpaceDE w:val="0"/>
              <w:autoSpaceDN w:val="0"/>
              <w:jc w:val="center"/>
              <w:rPr>
                <w:lang w:val="en-US"/>
              </w:rPr>
            </w:pPr>
          </w:p>
        </w:tc>
        <w:tc>
          <w:tcPr>
            <w:tcW w:w="6618" w:type="dxa"/>
            <w:tcBorders>
              <w:top w:val="single" w:sz="4" w:space="0" w:color="auto"/>
              <w:left w:val="single" w:sz="4" w:space="0" w:color="auto"/>
              <w:bottom w:val="single" w:sz="4" w:space="0" w:color="auto"/>
              <w:right w:val="single" w:sz="4" w:space="0" w:color="auto"/>
            </w:tcBorders>
            <w:vAlign w:val="center"/>
          </w:tcPr>
          <w:p w14:paraId="3646EB4A" w14:textId="77777777" w:rsidR="00A24F91" w:rsidRDefault="00A24F91">
            <w:pPr>
              <w:widowControl w:val="0"/>
              <w:autoSpaceDE w:val="0"/>
              <w:autoSpaceDN w:val="0"/>
              <w:rPr>
                <w:rStyle w:val="Amodifier"/>
                <w:rFonts w:cs="Arial"/>
                <w:lang w:val="en-US"/>
              </w:rPr>
            </w:pPr>
          </w:p>
        </w:tc>
      </w:tr>
    </w:tbl>
    <w:p w14:paraId="4BC85EFC" w14:textId="77777777" w:rsidR="00A24F91" w:rsidRDefault="00A24F91" w:rsidP="00A24F91">
      <w:pPr>
        <w:pStyle w:val="Corpsdetexte"/>
        <w:rPr>
          <w:rFonts w:cs="Arial"/>
          <w:b/>
        </w:rPr>
      </w:pPr>
    </w:p>
    <w:p w14:paraId="60F0D61E" w14:textId="77777777" w:rsidR="00A24F91" w:rsidRDefault="00A24F91" w:rsidP="00A24F91">
      <w:pPr>
        <w:pStyle w:val="Corpsdetexte"/>
      </w:pPr>
    </w:p>
    <w:p w14:paraId="12531E4F" w14:textId="77777777" w:rsidR="00A24F91" w:rsidRDefault="00A24F91" w:rsidP="00A24F91">
      <w:pPr>
        <w:pStyle w:val="Corpsdetexte"/>
        <w:rPr>
          <w:b/>
        </w:rPr>
      </w:pPr>
      <w:r>
        <w:rPr>
          <w:b/>
        </w:rPr>
        <w:t>Affaire suivie par</w:t>
      </w:r>
    </w:p>
    <w:p w14:paraId="19BE7546" w14:textId="77777777" w:rsidR="00A24F91" w:rsidRDefault="00A24F91" w:rsidP="00A24F91">
      <w:pPr>
        <w:pStyle w:val="Corpsdetexte"/>
      </w:pPr>
    </w:p>
    <w:tbl>
      <w:tblPr>
        <w:tblW w:w="9540" w:type="dxa"/>
        <w:jc w:val="center"/>
        <w:tblLayout w:type="fixed"/>
        <w:tblCellMar>
          <w:left w:w="10" w:type="dxa"/>
          <w:right w:w="10" w:type="dxa"/>
        </w:tblCellMar>
        <w:tblLook w:val="00A0" w:firstRow="1" w:lastRow="0" w:firstColumn="1" w:lastColumn="0" w:noHBand="0" w:noVBand="0"/>
      </w:tblPr>
      <w:tblGrid>
        <w:gridCol w:w="9540"/>
      </w:tblGrid>
      <w:tr w:rsidR="00A24F91" w14:paraId="0272F9C6" w14:textId="77777777">
        <w:trPr>
          <w:trHeight w:val="296"/>
          <w:jc w:val="center"/>
        </w:trPr>
        <w:tc>
          <w:tcPr>
            <w:tcW w:w="954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hideMark/>
          </w:tcPr>
          <w:p w14:paraId="3AA5B73A" w14:textId="77777777" w:rsidR="00A24F91" w:rsidRPr="00F659D7" w:rsidRDefault="00A24F91">
            <w:pPr>
              <w:widowControl w:val="0"/>
              <w:autoSpaceDE w:val="0"/>
              <w:autoSpaceDN w:val="0"/>
            </w:pPr>
            <w:r w:rsidRPr="00F659D7">
              <w:rPr>
                <w:rStyle w:val="Amodifier"/>
                <w:rFonts w:cs="Arial"/>
                <w:b/>
                <w:color w:val="auto"/>
              </w:rPr>
              <w:t>Paul Pequin</w:t>
            </w:r>
            <w:r w:rsidRPr="00F659D7">
              <w:t xml:space="preserve"> - SNIA / Centre et Est/Lyon/IOP</w:t>
            </w:r>
          </w:p>
        </w:tc>
      </w:tr>
      <w:tr w:rsidR="00A24F91" w14:paraId="5AC93387" w14:textId="77777777">
        <w:trPr>
          <w:trHeight w:val="346"/>
          <w:jc w:val="center"/>
        </w:trPr>
        <w:tc>
          <w:tcPr>
            <w:tcW w:w="95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FE4E245" w14:textId="77777777" w:rsidR="00A24F91" w:rsidRPr="00F659D7" w:rsidRDefault="00A24F91">
            <w:pPr>
              <w:widowControl w:val="0"/>
              <w:autoSpaceDE w:val="0"/>
              <w:autoSpaceDN w:val="0"/>
              <w:rPr>
                <w:rStyle w:val="Amodifier"/>
                <w:rFonts w:cs="Arial"/>
                <w:color w:val="auto"/>
              </w:rPr>
            </w:pPr>
            <w:r w:rsidRPr="00F659D7">
              <w:rPr>
                <w:lang w:bidi="fr-FR"/>
              </w:rPr>
              <w:t>Tél. :</w:t>
            </w:r>
            <w:r w:rsidRPr="00F659D7">
              <w:rPr>
                <w:rStyle w:val="Normal-tableau-centr-grasCar"/>
                <w:rFonts w:eastAsia="Arial"/>
              </w:rPr>
              <w:t> 06 50 33 10 21 / 04 26 72 65 43</w:t>
            </w:r>
          </w:p>
        </w:tc>
      </w:tr>
      <w:tr w:rsidR="00A24F91" w14:paraId="42E70F71" w14:textId="77777777">
        <w:trPr>
          <w:trHeight w:val="124"/>
          <w:jc w:val="center"/>
        </w:trPr>
        <w:tc>
          <w:tcPr>
            <w:tcW w:w="95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CAB74E" w14:textId="77777777" w:rsidR="00A24F91" w:rsidRPr="00F659D7" w:rsidRDefault="00A24F91">
            <w:pPr>
              <w:widowControl w:val="0"/>
              <w:autoSpaceDE w:val="0"/>
              <w:autoSpaceDN w:val="0"/>
              <w:rPr>
                <w:rStyle w:val="Amodifier"/>
                <w:rFonts w:cs="Arial"/>
                <w:color w:val="auto"/>
              </w:rPr>
            </w:pPr>
            <w:r w:rsidRPr="00F659D7">
              <w:rPr>
                <w:lang w:bidi="fr-FR"/>
              </w:rPr>
              <w:t>Courriel : paul.pequin@aviation-civile.gouv.fr</w:t>
            </w:r>
          </w:p>
        </w:tc>
      </w:tr>
    </w:tbl>
    <w:p w14:paraId="35482F4E" w14:textId="77777777" w:rsidR="00A24F91" w:rsidRDefault="00A24F91" w:rsidP="00A24F91">
      <w:pPr>
        <w:pStyle w:val="Corpsdetexte"/>
        <w:rPr>
          <w:rFonts w:cs="Arial"/>
        </w:rPr>
      </w:pPr>
    </w:p>
    <w:p w14:paraId="2D4B813A" w14:textId="77777777" w:rsidR="00A24F91" w:rsidRDefault="00A24F91" w:rsidP="00A24F91">
      <w:pPr>
        <w:pStyle w:val="Corpsdetexte"/>
      </w:pPr>
    </w:p>
    <w:p w14:paraId="44A96942" w14:textId="77777777" w:rsidR="00A24F91" w:rsidRPr="00F91786" w:rsidRDefault="00A24F91" w:rsidP="00A24F91">
      <w:pPr>
        <w:pStyle w:val="Acteurs-dmarcheQualit"/>
        <w:tabs>
          <w:tab w:val="left" w:pos="2853"/>
        </w:tabs>
      </w:pPr>
      <w:r w:rsidRPr="00F91786">
        <w:t>Rédacteur(s)</w:t>
      </w:r>
    </w:p>
    <w:p w14:paraId="3237E4FD" w14:textId="77777777" w:rsidR="00A24F91" w:rsidRDefault="00A24F91" w:rsidP="00A24F91">
      <w:pPr>
        <w:pStyle w:val="Corpsdetexte"/>
      </w:pPr>
    </w:p>
    <w:p w14:paraId="255899D9" w14:textId="77777777" w:rsidR="00A24F91" w:rsidRDefault="00A24F91" w:rsidP="00A24F91">
      <w:pPr>
        <w:widowControl w:val="0"/>
        <w:autoSpaceDE w:val="0"/>
        <w:autoSpaceDN w:val="0"/>
      </w:pPr>
      <w:r>
        <w:rPr>
          <w:rStyle w:val="Amodifier"/>
          <w:rFonts w:cs="Arial"/>
          <w:b/>
        </w:rPr>
        <w:t>Jean-Laurent PUJOL – SNIA/Centre et Est/Lyon/IOP</w:t>
      </w:r>
    </w:p>
    <w:p w14:paraId="5312EECD" w14:textId="77777777" w:rsidR="00A24F91" w:rsidRDefault="00A24F91" w:rsidP="00A24F91">
      <w:pPr>
        <w:pStyle w:val="Acteurs-dmarcheQualit"/>
        <w:tabs>
          <w:tab w:val="left" w:pos="2853"/>
        </w:tabs>
      </w:pPr>
      <w:r>
        <w:t>Vérificateur</w:t>
      </w:r>
      <w:r>
        <w:tab/>
      </w:r>
    </w:p>
    <w:p w14:paraId="18600791" w14:textId="77777777" w:rsidR="00A24F91" w:rsidRPr="00036148" w:rsidRDefault="00A24F91" w:rsidP="00A24F91">
      <w:pPr>
        <w:rPr>
          <w:color w:val="FF0000"/>
        </w:rPr>
      </w:pPr>
      <w:r>
        <w:rPr>
          <w:rStyle w:val="Amodifier"/>
          <w:rFonts w:cs="Arial"/>
          <w:b/>
          <w:color w:val="FF0000"/>
        </w:rPr>
        <w:t>Paul Pequin</w:t>
      </w:r>
      <w:r>
        <w:rPr>
          <w:rStyle w:val="Amodifier"/>
          <w:rFonts w:cs="Arial"/>
          <w:color w:val="FF0000"/>
        </w:rPr>
        <w:t xml:space="preserve"> </w:t>
      </w:r>
      <w:r>
        <w:rPr>
          <w:color w:val="FF0000"/>
        </w:rPr>
        <w:t>- </w:t>
      </w:r>
      <w:r>
        <w:t xml:space="preserve">SNIA / </w:t>
      </w:r>
      <w:r>
        <w:rPr>
          <w:color w:val="FF66CC"/>
        </w:rPr>
        <w:t>Centre et Est/Lyon/IOP</w:t>
      </w:r>
    </w:p>
    <w:p w14:paraId="370EF807" w14:textId="77777777" w:rsidR="00A24F91" w:rsidRDefault="00A24F91" w:rsidP="00A24F91">
      <w:pPr>
        <w:pStyle w:val="Acteurs-dmarcheQualit"/>
        <w:tabs>
          <w:tab w:val="left" w:pos="2853"/>
        </w:tabs>
      </w:pPr>
      <w:r>
        <w:t>Approbateur</w:t>
      </w:r>
    </w:p>
    <w:p w14:paraId="544E00C7" w14:textId="77777777" w:rsidR="00A24F91" w:rsidRPr="00036148" w:rsidRDefault="00A24F91" w:rsidP="00A24F91">
      <w:pPr>
        <w:rPr>
          <w:color w:val="FF0000"/>
        </w:rPr>
      </w:pPr>
      <w:r>
        <w:rPr>
          <w:rStyle w:val="Amodifier"/>
          <w:rFonts w:cs="Arial"/>
          <w:b/>
          <w:color w:val="FF0000"/>
        </w:rPr>
        <w:t>Mathieu</w:t>
      </w:r>
      <w:r>
        <w:rPr>
          <w:b/>
          <w:color w:val="FF0000"/>
        </w:rPr>
        <w:t xml:space="preserve"> </w:t>
      </w:r>
      <w:r>
        <w:rPr>
          <w:rStyle w:val="Amodifier"/>
          <w:rFonts w:cs="Arial"/>
          <w:b/>
          <w:color w:val="FF0000"/>
        </w:rPr>
        <w:t>Durand</w:t>
      </w:r>
      <w:r>
        <w:rPr>
          <w:rStyle w:val="Amodifier"/>
          <w:rFonts w:cs="Arial"/>
          <w:color w:val="FF0000"/>
        </w:rPr>
        <w:t xml:space="preserve"> </w:t>
      </w:r>
      <w:r>
        <w:rPr>
          <w:color w:val="FF0000"/>
        </w:rPr>
        <w:t>- SNIA / Centre et Est/Lyon/IOP</w:t>
      </w:r>
    </w:p>
    <w:p w14:paraId="4F80C322" w14:textId="77777777" w:rsidR="00A24F91" w:rsidRDefault="00A24F91" w:rsidP="00A24F91">
      <w:pPr>
        <w:pStyle w:val="Corpsdetexte"/>
      </w:pPr>
    </w:p>
    <w:p w14:paraId="19CADE53" w14:textId="77777777" w:rsidR="00A24F91" w:rsidRPr="00F91786" w:rsidRDefault="00A24F91" w:rsidP="00A24F91">
      <w:pPr>
        <w:pStyle w:val="Corpsdetexte"/>
        <w:rPr>
          <w:b/>
        </w:rPr>
      </w:pPr>
      <w:r w:rsidRPr="00F91786">
        <w:rPr>
          <w:b/>
        </w:rPr>
        <w:t>Equipe Ressource</w:t>
      </w:r>
    </w:p>
    <w:p w14:paraId="3A36D1C5" w14:textId="16BFCA01" w:rsidR="00F91786" w:rsidRDefault="00F91786" w:rsidP="00A24F91">
      <w:pPr>
        <w:pStyle w:val="Corpsdetexte"/>
      </w:pPr>
    </w:p>
    <w:p w14:paraId="641A38C6" w14:textId="77777777" w:rsidR="00F91786" w:rsidRDefault="00F91786" w:rsidP="00565FC7">
      <w:pPr>
        <w:pStyle w:val="Corpsdetexte"/>
      </w:pPr>
    </w:p>
    <w:p w14:paraId="5D00E556" w14:textId="77777777" w:rsidR="00F91786" w:rsidRDefault="00F91786" w:rsidP="00565FC7">
      <w:pPr>
        <w:pStyle w:val="Corpsdetexte"/>
      </w:pPr>
    </w:p>
    <w:p w14:paraId="066AF32E" w14:textId="77777777" w:rsidR="00ED331C" w:rsidRDefault="00ED331C" w:rsidP="00565FC7">
      <w:pPr>
        <w:pStyle w:val="Corpsdetexte"/>
      </w:pPr>
      <w:r>
        <w:br w:type="page"/>
      </w:r>
    </w:p>
    <w:p w14:paraId="4FFFE482" w14:textId="77777777" w:rsidR="00FB3DD0" w:rsidRDefault="00FB3DD0" w:rsidP="00565FC7">
      <w:pPr>
        <w:pStyle w:val="En-ttedetabledesmatires"/>
      </w:pPr>
      <w:r>
        <w:lastRenderedPageBreak/>
        <w:t>Table des matières</w:t>
      </w:r>
    </w:p>
    <w:p w14:paraId="128120B2" w14:textId="220C9DD8" w:rsidR="001B6F01" w:rsidRDefault="002974FA">
      <w:pPr>
        <w:pStyle w:val="TM1"/>
        <w:rPr>
          <w:rFonts w:asciiTheme="minorHAnsi" w:eastAsiaTheme="minorEastAsia" w:hAnsiTheme="minorHAnsi"/>
          <w:b w:val="0"/>
          <w:bCs w:val="0"/>
          <w:noProof/>
          <w:kern w:val="2"/>
          <w:sz w:val="24"/>
          <w:szCs w:val="24"/>
          <w14:ligatures w14:val="standardContextual"/>
        </w:rPr>
      </w:pPr>
      <w:r>
        <w:rPr>
          <w:b w:val="0"/>
          <w:bCs w:val="0"/>
        </w:rPr>
        <w:fldChar w:fldCharType="begin"/>
      </w:r>
      <w:r>
        <w:rPr>
          <w:b w:val="0"/>
          <w:bCs w:val="0"/>
        </w:rPr>
        <w:instrText xml:space="preserve"> TOC \o "1-2" \h \z \u </w:instrText>
      </w:r>
      <w:r>
        <w:rPr>
          <w:b w:val="0"/>
          <w:bCs w:val="0"/>
        </w:rPr>
        <w:fldChar w:fldCharType="separate"/>
      </w:r>
      <w:hyperlink w:anchor="_Toc220921380" w:history="1">
        <w:r w:rsidR="001B6F01" w:rsidRPr="00612358">
          <w:rPr>
            <w:rStyle w:val="Lienhypertexte"/>
            <w:rFonts w:eastAsiaTheme="majorEastAsia"/>
            <w:noProof/>
          </w:rPr>
          <w:t>1.</w:t>
        </w:r>
        <w:r w:rsidR="001B6F01">
          <w:rPr>
            <w:rFonts w:asciiTheme="minorHAnsi" w:eastAsiaTheme="minorEastAsia" w:hAnsiTheme="minorHAnsi"/>
            <w:b w:val="0"/>
            <w:bCs w:val="0"/>
            <w:noProof/>
            <w:kern w:val="2"/>
            <w:sz w:val="24"/>
            <w:szCs w:val="24"/>
            <w14:ligatures w14:val="standardContextual"/>
          </w:rPr>
          <w:tab/>
        </w:r>
        <w:r w:rsidR="001B6F01" w:rsidRPr="00612358">
          <w:rPr>
            <w:rStyle w:val="Lienhypertexte"/>
            <w:rFonts w:eastAsiaTheme="majorEastAsia"/>
            <w:noProof/>
          </w:rPr>
          <w:t>Généralités</w:t>
        </w:r>
        <w:r w:rsidR="001B6F01">
          <w:rPr>
            <w:noProof/>
            <w:webHidden/>
          </w:rPr>
          <w:tab/>
        </w:r>
        <w:r w:rsidR="001B6F01">
          <w:rPr>
            <w:noProof/>
            <w:webHidden/>
          </w:rPr>
          <w:fldChar w:fldCharType="begin"/>
        </w:r>
        <w:r w:rsidR="001B6F01">
          <w:rPr>
            <w:noProof/>
            <w:webHidden/>
          </w:rPr>
          <w:instrText xml:space="preserve"> PAGEREF _Toc220921380 \h </w:instrText>
        </w:r>
        <w:r w:rsidR="001B6F01">
          <w:rPr>
            <w:noProof/>
            <w:webHidden/>
          </w:rPr>
        </w:r>
        <w:r w:rsidR="001B6F01">
          <w:rPr>
            <w:noProof/>
            <w:webHidden/>
          </w:rPr>
          <w:fldChar w:fldCharType="separate"/>
        </w:r>
        <w:r w:rsidR="001B6F01">
          <w:rPr>
            <w:noProof/>
            <w:webHidden/>
          </w:rPr>
          <w:t>4</w:t>
        </w:r>
        <w:r w:rsidR="001B6F01">
          <w:rPr>
            <w:noProof/>
            <w:webHidden/>
          </w:rPr>
          <w:fldChar w:fldCharType="end"/>
        </w:r>
      </w:hyperlink>
    </w:p>
    <w:p w14:paraId="7ED001EF" w14:textId="77A22253" w:rsidR="001B6F01" w:rsidRDefault="001B6F01">
      <w:pPr>
        <w:pStyle w:val="TM1"/>
        <w:rPr>
          <w:rFonts w:asciiTheme="minorHAnsi" w:eastAsiaTheme="minorEastAsia" w:hAnsiTheme="minorHAnsi"/>
          <w:b w:val="0"/>
          <w:bCs w:val="0"/>
          <w:noProof/>
          <w:kern w:val="2"/>
          <w:sz w:val="24"/>
          <w:szCs w:val="24"/>
          <w14:ligatures w14:val="standardContextual"/>
        </w:rPr>
      </w:pPr>
      <w:hyperlink w:anchor="_Toc220921381" w:history="1">
        <w:r w:rsidRPr="00612358">
          <w:rPr>
            <w:rStyle w:val="Lienhypertexte"/>
            <w:rFonts w:eastAsiaTheme="majorEastAsia"/>
            <w:noProof/>
          </w:rPr>
          <w:t>2.</w:t>
        </w:r>
        <w:r>
          <w:rPr>
            <w:rFonts w:asciiTheme="minorHAnsi" w:eastAsiaTheme="minorEastAsia" w:hAnsiTheme="minorHAnsi"/>
            <w:b w:val="0"/>
            <w:bCs w:val="0"/>
            <w:noProof/>
            <w:kern w:val="2"/>
            <w:sz w:val="24"/>
            <w:szCs w:val="24"/>
            <w14:ligatures w14:val="standardContextual"/>
          </w:rPr>
          <w:tab/>
        </w:r>
        <w:r w:rsidRPr="00612358">
          <w:rPr>
            <w:rStyle w:val="Lienhypertexte"/>
            <w:rFonts w:eastAsiaTheme="majorEastAsia"/>
            <w:noProof/>
          </w:rPr>
          <w:t>Spécifications relatives au chantier</w:t>
        </w:r>
        <w:r>
          <w:rPr>
            <w:noProof/>
            <w:webHidden/>
          </w:rPr>
          <w:tab/>
        </w:r>
        <w:r>
          <w:rPr>
            <w:noProof/>
            <w:webHidden/>
          </w:rPr>
          <w:fldChar w:fldCharType="begin"/>
        </w:r>
        <w:r>
          <w:rPr>
            <w:noProof/>
            <w:webHidden/>
          </w:rPr>
          <w:instrText xml:space="preserve"> PAGEREF _Toc220921381 \h </w:instrText>
        </w:r>
        <w:r>
          <w:rPr>
            <w:noProof/>
            <w:webHidden/>
          </w:rPr>
        </w:r>
        <w:r>
          <w:rPr>
            <w:noProof/>
            <w:webHidden/>
          </w:rPr>
          <w:fldChar w:fldCharType="separate"/>
        </w:r>
        <w:r>
          <w:rPr>
            <w:noProof/>
            <w:webHidden/>
          </w:rPr>
          <w:t>4</w:t>
        </w:r>
        <w:r>
          <w:rPr>
            <w:noProof/>
            <w:webHidden/>
          </w:rPr>
          <w:fldChar w:fldCharType="end"/>
        </w:r>
      </w:hyperlink>
    </w:p>
    <w:p w14:paraId="0CE733A6" w14:textId="12A3C175"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82" w:history="1">
        <w:r w:rsidRPr="00612358">
          <w:rPr>
            <w:rStyle w:val="Lienhypertexte"/>
            <w:rFonts w:eastAsiaTheme="majorEastAsia"/>
          </w:rPr>
          <w:t>1.</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Étendue des travaux – réglementations</w:t>
        </w:r>
        <w:r>
          <w:rPr>
            <w:webHidden/>
          </w:rPr>
          <w:tab/>
        </w:r>
        <w:r>
          <w:rPr>
            <w:webHidden/>
          </w:rPr>
          <w:fldChar w:fldCharType="begin"/>
        </w:r>
        <w:r>
          <w:rPr>
            <w:webHidden/>
          </w:rPr>
          <w:instrText xml:space="preserve"> PAGEREF _Toc220921382 \h </w:instrText>
        </w:r>
        <w:r>
          <w:rPr>
            <w:webHidden/>
          </w:rPr>
        </w:r>
        <w:r>
          <w:rPr>
            <w:webHidden/>
          </w:rPr>
          <w:fldChar w:fldCharType="separate"/>
        </w:r>
        <w:r>
          <w:rPr>
            <w:webHidden/>
          </w:rPr>
          <w:t>4</w:t>
        </w:r>
        <w:r>
          <w:rPr>
            <w:webHidden/>
          </w:rPr>
          <w:fldChar w:fldCharType="end"/>
        </w:r>
      </w:hyperlink>
    </w:p>
    <w:p w14:paraId="1CB52AAB" w14:textId="1842A89D"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83" w:history="1">
        <w:r w:rsidRPr="00612358">
          <w:rPr>
            <w:rStyle w:val="Lienhypertexte"/>
            <w:rFonts w:eastAsiaTheme="majorEastAsia"/>
          </w:rPr>
          <w:t>2.</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Prestations à charge de l'entreprise</w:t>
        </w:r>
        <w:r>
          <w:rPr>
            <w:webHidden/>
          </w:rPr>
          <w:tab/>
        </w:r>
        <w:r>
          <w:rPr>
            <w:webHidden/>
          </w:rPr>
          <w:fldChar w:fldCharType="begin"/>
        </w:r>
        <w:r>
          <w:rPr>
            <w:webHidden/>
          </w:rPr>
          <w:instrText xml:space="preserve"> PAGEREF _Toc220921383 \h </w:instrText>
        </w:r>
        <w:r>
          <w:rPr>
            <w:webHidden/>
          </w:rPr>
        </w:r>
        <w:r>
          <w:rPr>
            <w:webHidden/>
          </w:rPr>
          <w:fldChar w:fldCharType="separate"/>
        </w:r>
        <w:r>
          <w:rPr>
            <w:webHidden/>
          </w:rPr>
          <w:t>4</w:t>
        </w:r>
        <w:r>
          <w:rPr>
            <w:webHidden/>
          </w:rPr>
          <w:fldChar w:fldCharType="end"/>
        </w:r>
      </w:hyperlink>
    </w:p>
    <w:p w14:paraId="6D32A0E9" w14:textId="5860AFDD"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84" w:history="1">
        <w:r w:rsidRPr="00612358">
          <w:rPr>
            <w:rStyle w:val="Lienhypertexte"/>
            <w:rFonts w:eastAsiaTheme="majorEastAsia"/>
          </w:rPr>
          <w:t>3.</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Avant et en cours de travaux, en fin de travaux</w:t>
        </w:r>
        <w:r>
          <w:rPr>
            <w:webHidden/>
          </w:rPr>
          <w:tab/>
        </w:r>
        <w:r>
          <w:rPr>
            <w:webHidden/>
          </w:rPr>
          <w:fldChar w:fldCharType="begin"/>
        </w:r>
        <w:r>
          <w:rPr>
            <w:webHidden/>
          </w:rPr>
          <w:instrText xml:space="preserve"> PAGEREF _Toc220921384 \h </w:instrText>
        </w:r>
        <w:r>
          <w:rPr>
            <w:webHidden/>
          </w:rPr>
        </w:r>
        <w:r>
          <w:rPr>
            <w:webHidden/>
          </w:rPr>
          <w:fldChar w:fldCharType="separate"/>
        </w:r>
        <w:r>
          <w:rPr>
            <w:webHidden/>
          </w:rPr>
          <w:t>4</w:t>
        </w:r>
        <w:r>
          <w:rPr>
            <w:webHidden/>
          </w:rPr>
          <w:fldChar w:fldCharType="end"/>
        </w:r>
      </w:hyperlink>
    </w:p>
    <w:p w14:paraId="4A53ECBA" w14:textId="07A6257A"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85" w:history="1">
        <w:r w:rsidRPr="00612358">
          <w:rPr>
            <w:rStyle w:val="Lienhypertexte"/>
            <w:rFonts w:eastAsiaTheme="majorEastAsia"/>
          </w:rPr>
          <w:t>4.</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Protections temporaires sur chantier</w:t>
        </w:r>
        <w:r>
          <w:rPr>
            <w:webHidden/>
          </w:rPr>
          <w:tab/>
        </w:r>
        <w:r>
          <w:rPr>
            <w:webHidden/>
          </w:rPr>
          <w:fldChar w:fldCharType="begin"/>
        </w:r>
        <w:r>
          <w:rPr>
            <w:webHidden/>
          </w:rPr>
          <w:instrText xml:space="preserve"> PAGEREF _Toc220921385 \h </w:instrText>
        </w:r>
        <w:r>
          <w:rPr>
            <w:webHidden/>
          </w:rPr>
        </w:r>
        <w:r>
          <w:rPr>
            <w:webHidden/>
          </w:rPr>
          <w:fldChar w:fldCharType="separate"/>
        </w:r>
        <w:r>
          <w:rPr>
            <w:webHidden/>
          </w:rPr>
          <w:t>5</w:t>
        </w:r>
        <w:r>
          <w:rPr>
            <w:webHidden/>
          </w:rPr>
          <w:fldChar w:fldCharType="end"/>
        </w:r>
      </w:hyperlink>
    </w:p>
    <w:p w14:paraId="10AD6C92" w14:textId="523C5E58"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86" w:history="1">
        <w:r w:rsidRPr="00612358">
          <w:rPr>
            <w:rStyle w:val="Lienhypertexte"/>
            <w:rFonts w:eastAsiaTheme="majorEastAsia"/>
          </w:rPr>
          <w:t>5.</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Nettoyage de mise en service</w:t>
        </w:r>
        <w:r>
          <w:rPr>
            <w:webHidden/>
          </w:rPr>
          <w:tab/>
        </w:r>
        <w:r>
          <w:rPr>
            <w:webHidden/>
          </w:rPr>
          <w:fldChar w:fldCharType="begin"/>
        </w:r>
        <w:r>
          <w:rPr>
            <w:webHidden/>
          </w:rPr>
          <w:instrText xml:space="preserve"> PAGEREF _Toc220921386 \h </w:instrText>
        </w:r>
        <w:r>
          <w:rPr>
            <w:webHidden/>
          </w:rPr>
        </w:r>
        <w:r>
          <w:rPr>
            <w:webHidden/>
          </w:rPr>
          <w:fldChar w:fldCharType="separate"/>
        </w:r>
        <w:r>
          <w:rPr>
            <w:webHidden/>
          </w:rPr>
          <w:t>5</w:t>
        </w:r>
        <w:r>
          <w:rPr>
            <w:webHidden/>
          </w:rPr>
          <w:fldChar w:fldCharType="end"/>
        </w:r>
      </w:hyperlink>
    </w:p>
    <w:p w14:paraId="682ADE13" w14:textId="4A13BAFE" w:rsidR="001B6F01" w:rsidRDefault="001B6F01">
      <w:pPr>
        <w:pStyle w:val="TM1"/>
        <w:rPr>
          <w:rFonts w:asciiTheme="minorHAnsi" w:eastAsiaTheme="minorEastAsia" w:hAnsiTheme="minorHAnsi"/>
          <w:b w:val="0"/>
          <w:bCs w:val="0"/>
          <w:noProof/>
          <w:kern w:val="2"/>
          <w:sz w:val="24"/>
          <w:szCs w:val="24"/>
          <w14:ligatures w14:val="standardContextual"/>
        </w:rPr>
      </w:pPr>
      <w:hyperlink w:anchor="_Toc220921387" w:history="1">
        <w:r w:rsidRPr="00612358">
          <w:rPr>
            <w:rStyle w:val="Lienhypertexte"/>
            <w:rFonts w:eastAsiaTheme="majorEastAsia"/>
            <w:noProof/>
          </w:rPr>
          <w:t>3.</w:t>
        </w:r>
        <w:r>
          <w:rPr>
            <w:rFonts w:asciiTheme="minorHAnsi" w:eastAsiaTheme="minorEastAsia" w:hAnsiTheme="minorHAnsi"/>
            <w:b w:val="0"/>
            <w:bCs w:val="0"/>
            <w:noProof/>
            <w:kern w:val="2"/>
            <w:sz w:val="24"/>
            <w:szCs w:val="24"/>
            <w14:ligatures w14:val="standardContextual"/>
          </w:rPr>
          <w:tab/>
        </w:r>
        <w:r w:rsidRPr="00612358">
          <w:rPr>
            <w:rStyle w:val="Lienhypertexte"/>
            <w:rFonts w:eastAsiaTheme="majorEastAsia"/>
            <w:noProof/>
          </w:rPr>
          <w:t>Travaux préparatoires</w:t>
        </w:r>
        <w:r>
          <w:rPr>
            <w:noProof/>
            <w:webHidden/>
          </w:rPr>
          <w:tab/>
        </w:r>
        <w:r>
          <w:rPr>
            <w:noProof/>
            <w:webHidden/>
          </w:rPr>
          <w:fldChar w:fldCharType="begin"/>
        </w:r>
        <w:r>
          <w:rPr>
            <w:noProof/>
            <w:webHidden/>
          </w:rPr>
          <w:instrText xml:space="preserve"> PAGEREF _Toc220921387 \h </w:instrText>
        </w:r>
        <w:r>
          <w:rPr>
            <w:noProof/>
            <w:webHidden/>
          </w:rPr>
        </w:r>
        <w:r>
          <w:rPr>
            <w:noProof/>
            <w:webHidden/>
          </w:rPr>
          <w:fldChar w:fldCharType="separate"/>
        </w:r>
        <w:r>
          <w:rPr>
            <w:noProof/>
            <w:webHidden/>
          </w:rPr>
          <w:t>5</w:t>
        </w:r>
        <w:r>
          <w:rPr>
            <w:noProof/>
            <w:webHidden/>
          </w:rPr>
          <w:fldChar w:fldCharType="end"/>
        </w:r>
      </w:hyperlink>
    </w:p>
    <w:p w14:paraId="4F967237" w14:textId="36328A82"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88" w:history="1">
        <w:r w:rsidRPr="00612358">
          <w:rPr>
            <w:rStyle w:val="Lienhypertexte"/>
            <w:rFonts w:eastAsiaTheme="majorEastAsia"/>
          </w:rPr>
          <w:t>1.</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Zones de stockage supplémentaires</w:t>
        </w:r>
        <w:r>
          <w:rPr>
            <w:webHidden/>
          </w:rPr>
          <w:tab/>
        </w:r>
        <w:r>
          <w:rPr>
            <w:webHidden/>
          </w:rPr>
          <w:fldChar w:fldCharType="begin"/>
        </w:r>
        <w:r>
          <w:rPr>
            <w:webHidden/>
          </w:rPr>
          <w:instrText xml:space="preserve"> PAGEREF _Toc220921388 \h </w:instrText>
        </w:r>
        <w:r>
          <w:rPr>
            <w:webHidden/>
          </w:rPr>
        </w:r>
        <w:r>
          <w:rPr>
            <w:webHidden/>
          </w:rPr>
          <w:fldChar w:fldCharType="separate"/>
        </w:r>
        <w:r>
          <w:rPr>
            <w:webHidden/>
          </w:rPr>
          <w:t>5</w:t>
        </w:r>
        <w:r>
          <w:rPr>
            <w:webHidden/>
          </w:rPr>
          <w:fldChar w:fldCharType="end"/>
        </w:r>
      </w:hyperlink>
    </w:p>
    <w:p w14:paraId="59A896B9" w14:textId="242E29FE"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89" w:history="1">
        <w:r w:rsidRPr="00612358">
          <w:rPr>
            <w:rStyle w:val="Lienhypertexte"/>
            <w:rFonts w:eastAsiaTheme="majorEastAsia"/>
          </w:rPr>
          <w:t>2.</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Dépose, stockage et repose des trois blocs de climatisation confort</w:t>
        </w:r>
        <w:r>
          <w:rPr>
            <w:webHidden/>
          </w:rPr>
          <w:tab/>
        </w:r>
        <w:r>
          <w:rPr>
            <w:webHidden/>
          </w:rPr>
          <w:fldChar w:fldCharType="begin"/>
        </w:r>
        <w:r>
          <w:rPr>
            <w:webHidden/>
          </w:rPr>
          <w:instrText xml:space="preserve"> PAGEREF _Toc220921389 \h </w:instrText>
        </w:r>
        <w:r>
          <w:rPr>
            <w:webHidden/>
          </w:rPr>
        </w:r>
        <w:r>
          <w:rPr>
            <w:webHidden/>
          </w:rPr>
          <w:fldChar w:fldCharType="separate"/>
        </w:r>
        <w:r>
          <w:rPr>
            <w:webHidden/>
          </w:rPr>
          <w:t>6</w:t>
        </w:r>
        <w:r>
          <w:rPr>
            <w:webHidden/>
          </w:rPr>
          <w:fldChar w:fldCharType="end"/>
        </w:r>
      </w:hyperlink>
    </w:p>
    <w:p w14:paraId="33AB22E1" w14:textId="0725916A"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90" w:history="1">
        <w:r w:rsidRPr="00612358">
          <w:rPr>
            <w:rStyle w:val="Lienhypertexte"/>
            <w:rFonts w:eastAsiaTheme="majorEastAsia"/>
          </w:rPr>
          <w:t>3.</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Dépose et repose des climatisations E1-1 et E1-2.</w:t>
        </w:r>
        <w:r>
          <w:rPr>
            <w:webHidden/>
          </w:rPr>
          <w:tab/>
        </w:r>
        <w:r>
          <w:rPr>
            <w:webHidden/>
          </w:rPr>
          <w:fldChar w:fldCharType="begin"/>
        </w:r>
        <w:r>
          <w:rPr>
            <w:webHidden/>
          </w:rPr>
          <w:instrText xml:space="preserve"> PAGEREF _Toc220921390 \h </w:instrText>
        </w:r>
        <w:r>
          <w:rPr>
            <w:webHidden/>
          </w:rPr>
        </w:r>
        <w:r>
          <w:rPr>
            <w:webHidden/>
          </w:rPr>
          <w:fldChar w:fldCharType="separate"/>
        </w:r>
        <w:r>
          <w:rPr>
            <w:webHidden/>
          </w:rPr>
          <w:t>7</w:t>
        </w:r>
        <w:r>
          <w:rPr>
            <w:webHidden/>
          </w:rPr>
          <w:fldChar w:fldCharType="end"/>
        </w:r>
      </w:hyperlink>
    </w:p>
    <w:p w14:paraId="4765EC40" w14:textId="3A5C2898"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91" w:history="1">
        <w:r w:rsidRPr="00612358">
          <w:rPr>
            <w:rStyle w:val="Lienhypertexte"/>
          </w:rPr>
          <w:t>4.</w:t>
        </w:r>
        <w:r>
          <w:rPr>
            <w:rFonts w:asciiTheme="minorHAnsi" w:eastAsiaTheme="minorEastAsia" w:hAnsiTheme="minorHAnsi"/>
            <w:b w:val="0"/>
            <w:iCs w:val="0"/>
            <w:color w:val="auto"/>
            <w:kern w:val="2"/>
            <w:sz w:val="24"/>
            <w:szCs w:val="24"/>
            <w14:ligatures w14:val="standardContextual"/>
          </w:rPr>
          <w:tab/>
        </w:r>
        <w:r w:rsidRPr="00612358">
          <w:rPr>
            <w:rStyle w:val="Lienhypertexte"/>
          </w:rPr>
          <w:t>Dépose des climatisations opérationnelles</w:t>
        </w:r>
        <w:r>
          <w:rPr>
            <w:webHidden/>
          </w:rPr>
          <w:tab/>
        </w:r>
        <w:r>
          <w:rPr>
            <w:webHidden/>
          </w:rPr>
          <w:fldChar w:fldCharType="begin"/>
        </w:r>
        <w:r>
          <w:rPr>
            <w:webHidden/>
          </w:rPr>
          <w:instrText xml:space="preserve"> PAGEREF _Toc220921391 \h </w:instrText>
        </w:r>
        <w:r>
          <w:rPr>
            <w:webHidden/>
          </w:rPr>
        </w:r>
        <w:r>
          <w:rPr>
            <w:webHidden/>
          </w:rPr>
          <w:fldChar w:fldCharType="separate"/>
        </w:r>
        <w:r>
          <w:rPr>
            <w:webHidden/>
          </w:rPr>
          <w:t>7</w:t>
        </w:r>
        <w:r>
          <w:rPr>
            <w:webHidden/>
          </w:rPr>
          <w:fldChar w:fldCharType="end"/>
        </w:r>
      </w:hyperlink>
    </w:p>
    <w:p w14:paraId="2C253D46" w14:textId="20F0970B" w:rsidR="001B6F01" w:rsidRDefault="001B6F01">
      <w:pPr>
        <w:pStyle w:val="TM1"/>
        <w:rPr>
          <w:rFonts w:asciiTheme="minorHAnsi" w:eastAsiaTheme="minorEastAsia" w:hAnsiTheme="minorHAnsi"/>
          <w:b w:val="0"/>
          <w:bCs w:val="0"/>
          <w:noProof/>
          <w:kern w:val="2"/>
          <w:sz w:val="24"/>
          <w:szCs w:val="24"/>
          <w14:ligatures w14:val="standardContextual"/>
        </w:rPr>
      </w:pPr>
      <w:hyperlink w:anchor="_Toc220921392" w:history="1">
        <w:r w:rsidRPr="00612358">
          <w:rPr>
            <w:rStyle w:val="Lienhypertexte"/>
            <w:noProof/>
          </w:rPr>
          <w:t>4.</w:t>
        </w:r>
        <w:r>
          <w:rPr>
            <w:rFonts w:asciiTheme="minorHAnsi" w:eastAsiaTheme="minorEastAsia" w:hAnsiTheme="minorHAnsi"/>
            <w:b w:val="0"/>
            <w:bCs w:val="0"/>
            <w:noProof/>
            <w:kern w:val="2"/>
            <w:sz w:val="24"/>
            <w:szCs w:val="24"/>
            <w14:ligatures w14:val="standardContextual"/>
          </w:rPr>
          <w:tab/>
        </w:r>
        <w:r w:rsidRPr="00612358">
          <w:rPr>
            <w:rStyle w:val="Lienhypertexte"/>
            <w:noProof/>
          </w:rPr>
          <w:t>Climatisation</w:t>
        </w:r>
        <w:r>
          <w:rPr>
            <w:noProof/>
            <w:webHidden/>
          </w:rPr>
          <w:tab/>
        </w:r>
        <w:r>
          <w:rPr>
            <w:noProof/>
            <w:webHidden/>
          </w:rPr>
          <w:fldChar w:fldCharType="begin"/>
        </w:r>
        <w:r>
          <w:rPr>
            <w:noProof/>
            <w:webHidden/>
          </w:rPr>
          <w:instrText xml:space="preserve"> PAGEREF _Toc220921392 \h </w:instrText>
        </w:r>
        <w:r>
          <w:rPr>
            <w:noProof/>
            <w:webHidden/>
          </w:rPr>
        </w:r>
        <w:r>
          <w:rPr>
            <w:noProof/>
            <w:webHidden/>
          </w:rPr>
          <w:fldChar w:fldCharType="separate"/>
        </w:r>
        <w:r>
          <w:rPr>
            <w:noProof/>
            <w:webHidden/>
          </w:rPr>
          <w:t>8</w:t>
        </w:r>
        <w:r>
          <w:rPr>
            <w:noProof/>
            <w:webHidden/>
          </w:rPr>
          <w:fldChar w:fldCharType="end"/>
        </w:r>
      </w:hyperlink>
    </w:p>
    <w:p w14:paraId="2BAC8118" w14:textId="5F514CA4"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93" w:history="1">
        <w:r w:rsidRPr="00612358">
          <w:rPr>
            <w:rStyle w:val="Lienhypertexte"/>
            <w:rFonts w:eastAsiaTheme="majorEastAsia"/>
          </w:rPr>
          <w:t>1.</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Fourniture et pose du système de climatisation de la Salle technique</w:t>
        </w:r>
        <w:r>
          <w:rPr>
            <w:webHidden/>
          </w:rPr>
          <w:tab/>
        </w:r>
        <w:r>
          <w:rPr>
            <w:webHidden/>
          </w:rPr>
          <w:fldChar w:fldCharType="begin"/>
        </w:r>
        <w:r>
          <w:rPr>
            <w:webHidden/>
          </w:rPr>
          <w:instrText xml:space="preserve"> PAGEREF _Toc220921393 \h </w:instrText>
        </w:r>
        <w:r>
          <w:rPr>
            <w:webHidden/>
          </w:rPr>
        </w:r>
        <w:r>
          <w:rPr>
            <w:webHidden/>
          </w:rPr>
          <w:fldChar w:fldCharType="separate"/>
        </w:r>
        <w:r>
          <w:rPr>
            <w:webHidden/>
          </w:rPr>
          <w:t>8</w:t>
        </w:r>
        <w:r>
          <w:rPr>
            <w:webHidden/>
          </w:rPr>
          <w:fldChar w:fldCharType="end"/>
        </w:r>
      </w:hyperlink>
    </w:p>
    <w:p w14:paraId="13E14752" w14:textId="34C69298"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94" w:history="1">
        <w:r w:rsidRPr="00612358">
          <w:rPr>
            <w:rStyle w:val="Lienhypertexte"/>
            <w:rFonts w:eastAsiaTheme="majorEastAsia"/>
          </w:rPr>
          <w:t>2.</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Fourniture et pose des systèmes de raccordements</w:t>
        </w:r>
        <w:r>
          <w:rPr>
            <w:webHidden/>
          </w:rPr>
          <w:tab/>
        </w:r>
        <w:r>
          <w:rPr>
            <w:webHidden/>
          </w:rPr>
          <w:fldChar w:fldCharType="begin"/>
        </w:r>
        <w:r>
          <w:rPr>
            <w:webHidden/>
          </w:rPr>
          <w:instrText xml:space="preserve"> PAGEREF _Toc220921394 \h </w:instrText>
        </w:r>
        <w:r>
          <w:rPr>
            <w:webHidden/>
          </w:rPr>
        </w:r>
        <w:r>
          <w:rPr>
            <w:webHidden/>
          </w:rPr>
          <w:fldChar w:fldCharType="separate"/>
        </w:r>
        <w:r>
          <w:rPr>
            <w:webHidden/>
          </w:rPr>
          <w:t>8</w:t>
        </w:r>
        <w:r>
          <w:rPr>
            <w:webHidden/>
          </w:rPr>
          <w:fldChar w:fldCharType="end"/>
        </w:r>
      </w:hyperlink>
    </w:p>
    <w:p w14:paraId="4479C0D9" w14:textId="014C3221"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95" w:history="1">
        <w:r w:rsidRPr="00612358">
          <w:rPr>
            <w:rStyle w:val="Lienhypertexte"/>
            <w:rFonts w:eastAsiaTheme="majorEastAsia"/>
          </w:rPr>
          <w:t>3.</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Fourniture et pose d’isolants de conduites</w:t>
        </w:r>
        <w:r>
          <w:rPr>
            <w:webHidden/>
          </w:rPr>
          <w:tab/>
        </w:r>
        <w:r>
          <w:rPr>
            <w:webHidden/>
          </w:rPr>
          <w:fldChar w:fldCharType="begin"/>
        </w:r>
        <w:r>
          <w:rPr>
            <w:webHidden/>
          </w:rPr>
          <w:instrText xml:space="preserve"> PAGEREF _Toc220921395 \h </w:instrText>
        </w:r>
        <w:r>
          <w:rPr>
            <w:webHidden/>
          </w:rPr>
        </w:r>
        <w:r>
          <w:rPr>
            <w:webHidden/>
          </w:rPr>
          <w:fldChar w:fldCharType="separate"/>
        </w:r>
        <w:r>
          <w:rPr>
            <w:webHidden/>
          </w:rPr>
          <w:t>9</w:t>
        </w:r>
        <w:r>
          <w:rPr>
            <w:webHidden/>
          </w:rPr>
          <w:fldChar w:fldCharType="end"/>
        </w:r>
      </w:hyperlink>
    </w:p>
    <w:p w14:paraId="0DE8172E" w14:textId="55FDC40F"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96" w:history="1">
        <w:r w:rsidRPr="00612358">
          <w:rPr>
            <w:rStyle w:val="Lienhypertexte"/>
            <w:rFonts w:eastAsiaTheme="majorEastAsia"/>
          </w:rPr>
          <w:t>4.</w:t>
        </w:r>
        <w:r>
          <w:rPr>
            <w:rFonts w:asciiTheme="minorHAnsi" w:eastAsiaTheme="minorEastAsia" w:hAnsiTheme="minorHAnsi"/>
            <w:b w:val="0"/>
            <w:iCs w:val="0"/>
            <w:color w:val="auto"/>
            <w:kern w:val="2"/>
            <w:sz w:val="24"/>
            <w:szCs w:val="24"/>
            <w14:ligatures w14:val="standardContextual"/>
          </w:rPr>
          <w:tab/>
        </w:r>
        <w:r w:rsidRPr="00612358">
          <w:rPr>
            <w:rStyle w:val="Lienhypertexte"/>
            <w:rFonts w:eastAsiaTheme="majorEastAsia"/>
          </w:rPr>
          <w:t>Contrôle de la pression des gaz de climatisation</w:t>
        </w:r>
        <w:r>
          <w:rPr>
            <w:webHidden/>
          </w:rPr>
          <w:tab/>
        </w:r>
        <w:r>
          <w:rPr>
            <w:webHidden/>
          </w:rPr>
          <w:fldChar w:fldCharType="begin"/>
        </w:r>
        <w:r>
          <w:rPr>
            <w:webHidden/>
          </w:rPr>
          <w:instrText xml:space="preserve"> PAGEREF _Toc220921396 \h </w:instrText>
        </w:r>
        <w:r>
          <w:rPr>
            <w:webHidden/>
          </w:rPr>
        </w:r>
        <w:r>
          <w:rPr>
            <w:webHidden/>
          </w:rPr>
          <w:fldChar w:fldCharType="separate"/>
        </w:r>
        <w:r>
          <w:rPr>
            <w:webHidden/>
          </w:rPr>
          <w:t>9</w:t>
        </w:r>
        <w:r>
          <w:rPr>
            <w:webHidden/>
          </w:rPr>
          <w:fldChar w:fldCharType="end"/>
        </w:r>
      </w:hyperlink>
    </w:p>
    <w:p w14:paraId="1BCE0B17" w14:textId="351DF41D" w:rsidR="001B6F01" w:rsidRDefault="001B6F01">
      <w:pPr>
        <w:pStyle w:val="TM1"/>
        <w:rPr>
          <w:rFonts w:asciiTheme="minorHAnsi" w:eastAsiaTheme="minorEastAsia" w:hAnsiTheme="minorHAnsi"/>
          <w:b w:val="0"/>
          <w:bCs w:val="0"/>
          <w:noProof/>
          <w:kern w:val="2"/>
          <w:sz w:val="24"/>
          <w:szCs w:val="24"/>
          <w14:ligatures w14:val="standardContextual"/>
        </w:rPr>
      </w:pPr>
      <w:hyperlink w:anchor="_Toc220921397" w:history="1">
        <w:r w:rsidRPr="00612358">
          <w:rPr>
            <w:rStyle w:val="Lienhypertexte"/>
            <w:rFonts w:eastAsiaTheme="majorEastAsia"/>
            <w:noProof/>
          </w:rPr>
          <w:t>5.</w:t>
        </w:r>
        <w:r>
          <w:rPr>
            <w:rFonts w:asciiTheme="minorHAnsi" w:eastAsiaTheme="minorEastAsia" w:hAnsiTheme="minorHAnsi"/>
            <w:b w:val="0"/>
            <w:bCs w:val="0"/>
            <w:noProof/>
            <w:kern w:val="2"/>
            <w:sz w:val="24"/>
            <w:szCs w:val="24"/>
            <w14:ligatures w14:val="standardContextual"/>
          </w:rPr>
          <w:tab/>
        </w:r>
        <w:r w:rsidRPr="00612358">
          <w:rPr>
            <w:rStyle w:val="Lienhypertexte"/>
            <w:rFonts w:eastAsiaTheme="majorEastAsia"/>
            <w:noProof/>
          </w:rPr>
          <w:t>Fin de chantier</w:t>
        </w:r>
        <w:r>
          <w:rPr>
            <w:noProof/>
            <w:webHidden/>
          </w:rPr>
          <w:tab/>
        </w:r>
        <w:r>
          <w:rPr>
            <w:noProof/>
            <w:webHidden/>
          </w:rPr>
          <w:fldChar w:fldCharType="begin"/>
        </w:r>
        <w:r>
          <w:rPr>
            <w:noProof/>
            <w:webHidden/>
          </w:rPr>
          <w:instrText xml:space="preserve"> PAGEREF _Toc220921397 \h </w:instrText>
        </w:r>
        <w:r>
          <w:rPr>
            <w:noProof/>
            <w:webHidden/>
          </w:rPr>
        </w:r>
        <w:r>
          <w:rPr>
            <w:noProof/>
            <w:webHidden/>
          </w:rPr>
          <w:fldChar w:fldCharType="separate"/>
        </w:r>
        <w:r>
          <w:rPr>
            <w:noProof/>
            <w:webHidden/>
          </w:rPr>
          <w:t>9</w:t>
        </w:r>
        <w:r>
          <w:rPr>
            <w:noProof/>
            <w:webHidden/>
          </w:rPr>
          <w:fldChar w:fldCharType="end"/>
        </w:r>
      </w:hyperlink>
    </w:p>
    <w:p w14:paraId="4A8C40DB" w14:textId="7FE5D7E5" w:rsidR="001B6F01" w:rsidRDefault="001B6F01">
      <w:pPr>
        <w:pStyle w:val="TM2"/>
        <w:rPr>
          <w:rFonts w:asciiTheme="minorHAnsi" w:eastAsiaTheme="minorEastAsia" w:hAnsiTheme="minorHAnsi"/>
          <w:b w:val="0"/>
          <w:iCs w:val="0"/>
          <w:color w:val="auto"/>
          <w:kern w:val="2"/>
          <w:sz w:val="24"/>
          <w:szCs w:val="24"/>
          <w14:ligatures w14:val="standardContextual"/>
        </w:rPr>
      </w:pPr>
      <w:hyperlink w:anchor="_Toc220921398" w:history="1">
        <w:r w:rsidRPr="00612358">
          <w:rPr>
            <w:rStyle w:val="Lienhypertexte"/>
          </w:rPr>
          <w:t>1.</w:t>
        </w:r>
        <w:r>
          <w:rPr>
            <w:rFonts w:asciiTheme="minorHAnsi" w:eastAsiaTheme="minorEastAsia" w:hAnsiTheme="minorHAnsi"/>
            <w:b w:val="0"/>
            <w:iCs w:val="0"/>
            <w:color w:val="auto"/>
            <w:kern w:val="2"/>
            <w:sz w:val="24"/>
            <w:szCs w:val="24"/>
            <w14:ligatures w14:val="standardContextual"/>
          </w:rPr>
          <w:tab/>
        </w:r>
        <w:r w:rsidRPr="00612358">
          <w:rPr>
            <w:rStyle w:val="Lienhypertexte"/>
          </w:rPr>
          <w:t>Nettoyage du chantier</w:t>
        </w:r>
        <w:r>
          <w:rPr>
            <w:webHidden/>
          </w:rPr>
          <w:tab/>
        </w:r>
        <w:r>
          <w:rPr>
            <w:webHidden/>
          </w:rPr>
          <w:fldChar w:fldCharType="begin"/>
        </w:r>
        <w:r>
          <w:rPr>
            <w:webHidden/>
          </w:rPr>
          <w:instrText xml:space="preserve"> PAGEREF _Toc220921398 \h </w:instrText>
        </w:r>
        <w:r>
          <w:rPr>
            <w:webHidden/>
          </w:rPr>
        </w:r>
        <w:r>
          <w:rPr>
            <w:webHidden/>
          </w:rPr>
          <w:fldChar w:fldCharType="separate"/>
        </w:r>
        <w:r>
          <w:rPr>
            <w:webHidden/>
          </w:rPr>
          <w:t>10</w:t>
        </w:r>
        <w:r>
          <w:rPr>
            <w:webHidden/>
          </w:rPr>
          <w:fldChar w:fldCharType="end"/>
        </w:r>
      </w:hyperlink>
    </w:p>
    <w:p w14:paraId="01A0E0B0" w14:textId="75A0EC25" w:rsidR="001B6F01" w:rsidRDefault="001B6F01">
      <w:pPr>
        <w:pStyle w:val="TM1"/>
        <w:rPr>
          <w:rFonts w:asciiTheme="minorHAnsi" w:eastAsiaTheme="minorEastAsia" w:hAnsiTheme="minorHAnsi"/>
          <w:b w:val="0"/>
          <w:bCs w:val="0"/>
          <w:noProof/>
          <w:kern w:val="2"/>
          <w:sz w:val="24"/>
          <w:szCs w:val="24"/>
          <w14:ligatures w14:val="standardContextual"/>
        </w:rPr>
      </w:pPr>
      <w:hyperlink w:anchor="_Toc220921399" w:history="1">
        <w:r w:rsidRPr="00612358">
          <w:rPr>
            <w:rStyle w:val="Lienhypertexte"/>
            <w:rFonts w:eastAsiaTheme="majorEastAsia"/>
            <w:noProof/>
          </w:rPr>
          <w:t>6.</w:t>
        </w:r>
        <w:r>
          <w:rPr>
            <w:rFonts w:asciiTheme="minorHAnsi" w:eastAsiaTheme="minorEastAsia" w:hAnsiTheme="minorHAnsi"/>
            <w:b w:val="0"/>
            <w:bCs w:val="0"/>
            <w:noProof/>
            <w:kern w:val="2"/>
            <w:sz w:val="24"/>
            <w:szCs w:val="24"/>
            <w14:ligatures w14:val="standardContextual"/>
          </w:rPr>
          <w:tab/>
        </w:r>
        <w:r w:rsidRPr="00612358">
          <w:rPr>
            <w:rStyle w:val="Lienhypertexte"/>
            <w:rFonts w:eastAsiaTheme="majorEastAsia"/>
            <w:noProof/>
          </w:rPr>
          <w:t>Rappel des pièces administratives et techniques soumise à VISA</w:t>
        </w:r>
        <w:r>
          <w:rPr>
            <w:noProof/>
            <w:webHidden/>
          </w:rPr>
          <w:tab/>
        </w:r>
        <w:r>
          <w:rPr>
            <w:noProof/>
            <w:webHidden/>
          </w:rPr>
          <w:fldChar w:fldCharType="begin"/>
        </w:r>
        <w:r>
          <w:rPr>
            <w:noProof/>
            <w:webHidden/>
          </w:rPr>
          <w:instrText xml:space="preserve"> PAGEREF _Toc220921399 \h </w:instrText>
        </w:r>
        <w:r>
          <w:rPr>
            <w:noProof/>
            <w:webHidden/>
          </w:rPr>
        </w:r>
        <w:r>
          <w:rPr>
            <w:noProof/>
            <w:webHidden/>
          </w:rPr>
          <w:fldChar w:fldCharType="separate"/>
        </w:r>
        <w:r>
          <w:rPr>
            <w:noProof/>
            <w:webHidden/>
          </w:rPr>
          <w:t>10</w:t>
        </w:r>
        <w:r>
          <w:rPr>
            <w:noProof/>
            <w:webHidden/>
          </w:rPr>
          <w:fldChar w:fldCharType="end"/>
        </w:r>
      </w:hyperlink>
    </w:p>
    <w:p w14:paraId="46B14E2F" w14:textId="13D86C39" w:rsidR="00426127" w:rsidRDefault="002974FA" w:rsidP="006749F4">
      <w:r>
        <w:rPr>
          <w:rFonts w:ascii="Liberation Sans" w:eastAsia="Times New Roman" w:hAnsi="Liberation Sans"/>
          <w:b/>
          <w:bCs/>
          <w:sz w:val="28"/>
        </w:rPr>
        <w:fldChar w:fldCharType="end"/>
      </w:r>
    </w:p>
    <w:p w14:paraId="1B1140E9" w14:textId="77777777" w:rsidR="00ED331C" w:rsidRDefault="00ED331C" w:rsidP="00565FC7">
      <w:pPr>
        <w:pStyle w:val="Corpsdetexte"/>
      </w:pPr>
      <w:r>
        <w:br w:type="page"/>
      </w:r>
    </w:p>
    <w:p w14:paraId="58384E64" w14:textId="62092E8A" w:rsidR="007D08E3" w:rsidRDefault="007D08E3" w:rsidP="00565FC7">
      <w:pPr>
        <w:pStyle w:val="Titre1"/>
        <w:numPr>
          <w:ilvl w:val="0"/>
          <w:numId w:val="10"/>
        </w:numPr>
      </w:pPr>
      <w:bookmarkStart w:id="0" w:name="_Toc136939146"/>
      <w:bookmarkStart w:id="1" w:name="_Toc137803663"/>
      <w:bookmarkStart w:id="2" w:name="_Toc141882828"/>
      <w:bookmarkStart w:id="3" w:name="_Toc179283298"/>
      <w:bookmarkStart w:id="4" w:name="_Toc220921380"/>
      <w:bookmarkStart w:id="5" w:name="_Hlk191995843"/>
      <w:r>
        <w:lastRenderedPageBreak/>
        <w:t>Généralités</w:t>
      </w:r>
      <w:bookmarkEnd w:id="0"/>
      <w:bookmarkEnd w:id="1"/>
      <w:bookmarkEnd w:id="2"/>
      <w:bookmarkEnd w:id="3"/>
      <w:bookmarkEnd w:id="4"/>
    </w:p>
    <w:bookmarkEnd w:id="5"/>
    <w:p w14:paraId="03242A86" w14:textId="77777777" w:rsidR="007D08E3" w:rsidRPr="00C659B7" w:rsidRDefault="007D08E3" w:rsidP="00EF5FA8">
      <w:pPr>
        <w:pStyle w:val="Titre5"/>
      </w:pPr>
      <w:r w:rsidRPr="00C659B7">
        <w:t>Pour ce marché, l’entreprise remettra un prix global et forfaitaire</w:t>
      </w:r>
    </w:p>
    <w:p w14:paraId="540566D0" w14:textId="77777777" w:rsidR="00245502" w:rsidRPr="00245502" w:rsidRDefault="00245502" w:rsidP="00245502">
      <w:bookmarkStart w:id="6" w:name="_Hlk191996003"/>
      <w:r w:rsidRPr="00245502">
        <w:t>L’entreprise réalisera ses propres métrés sur site. Une fois les offres remises, aucune plus-value ne pourra être accordée quels qu’en soient les motifs, sauf modification du projet à l’initiative du maître d’ouvrage. En conséquence, aucune plus-value ne sera accordée, en aucun cas, pour la sous-estimation d’une quantité, d’un manque ou d’un oubli dans les décompositions des prix globaux et forfaitaires. Vous trouverez en annexe un tableau reprenant les principaux postes de dépenses et les attentes en termes de prestations pour l’exécution des travaux.</w:t>
      </w:r>
    </w:p>
    <w:p w14:paraId="6E4623A9" w14:textId="77777777" w:rsidR="00245502" w:rsidRPr="00245502" w:rsidRDefault="00245502" w:rsidP="00245502">
      <w:r w:rsidRPr="00245502">
        <w:t>Les travaux sont composés principalement de :</w:t>
      </w:r>
    </w:p>
    <w:p w14:paraId="13D2F77E" w14:textId="77777777" w:rsidR="00245502" w:rsidRPr="007A3E82" w:rsidRDefault="00245502" w:rsidP="00245502">
      <w:r w:rsidRPr="007A3E82">
        <w:t>La dépose de l’étanchéité existante et la pose d’une nouvelle étanchéité ;</w:t>
      </w:r>
    </w:p>
    <w:p w14:paraId="1F6D623C" w14:textId="77777777" w:rsidR="00245502" w:rsidRPr="00245502" w:rsidRDefault="00245502" w:rsidP="00245502">
      <w:r w:rsidRPr="007A3E82">
        <w:t>Le</w:t>
      </w:r>
      <w:r w:rsidRPr="00245502">
        <w:t xml:space="preserve"> remplacement des deux systèmes de climatisation opérationnels.</w:t>
      </w:r>
    </w:p>
    <w:p w14:paraId="2CBD8C50" w14:textId="77777777" w:rsidR="007D08E3" w:rsidRDefault="007D08E3" w:rsidP="00565FC7">
      <w:pPr>
        <w:pStyle w:val="Titre1"/>
      </w:pPr>
      <w:bookmarkStart w:id="7" w:name="_Toc179283313"/>
      <w:bookmarkStart w:id="8" w:name="_Toc220921381"/>
      <w:bookmarkStart w:id="9" w:name="_Hlk191996330"/>
      <w:bookmarkEnd w:id="6"/>
      <w:r>
        <w:t>Spécifications relatives au chantier</w:t>
      </w:r>
      <w:bookmarkEnd w:id="7"/>
      <w:bookmarkEnd w:id="8"/>
    </w:p>
    <w:p w14:paraId="26CC493D" w14:textId="77777777" w:rsidR="007D08E3" w:rsidRDefault="007D08E3" w:rsidP="00565FC7">
      <w:pPr>
        <w:pStyle w:val="Titre2"/>
        <w:numPr>
          <w:ilvl w:val="0"/>
          <w:numId w:val="17"/>
        </w:numPr>
      </w:pPr>
      <w:bookmarkStart w:id="10" w:name="_Toc179283314"/>
      <w:bookmarkStart w:id="11" w:name="_Toc220921382"/>
      <w:r>
        <w:t>Étendue des travaux – réglementations</w:t>
      </w:r>
      <w:bookmarkEnd w:id="10"/>
      <w:bookmarkEnd w:id="11"/>
    </w:p>
    <w:p w14:paraId="0622828E" w14:textId="77777777" w:rsidR="007D08E3" w:rsidRDefault="007D08E3" w:rsidP="00565FC7">
      <w:r>
        <w:t>Les travaux de la modification des réseaux de climatisation de toiture à réaliser par l’entreprise dans le cadre de son marché sont les suivants :</w:t>
      </w:r>
    </w:p>
    <w:bookmarkEnd w:id="9"/>
    <w:p w14:paraId="74F72972" w14:textId="70E7D9EC" w:rsidR="007D08E3" w:rsidRDefault="007D08E3" w:rsidP="00565FC7">
      <w:pPr>
        <w:pStyle w:val="Paragraphedeliste"/>
        <w:numPr>
          <w:ilvl w:val="0"/>
          <w:numId w:val="18"/>
        </w:numPr>
      </w:pPr>
      <w:r>
        <w:t xml:space="preserve">Dépose des pompes </w:t>
      </w:r>
      <w:r w:rsidR="007A3E82">
        <w:t>à</w:t>
      </w:r>
      <w:r>
        <w:t xml:space="preserve"> chaleurs posées en toiture.</w:t>
      </w:r>
    </w:p>
    <w:p w14:paraId="48FDEC88" w14:textId="7DB3C722" w:rsidR="007D08E3" w:rsidRDefault="007D08E3" w:rsidP="00565FC7">
      <w:pPr>
        <w:pStyle w:val="Paragraphedeliste"/>
        <w:numPr>
          <w:ilvl w:val="0"/>
          <w:numId w:val="18"/>
        </w:numPr>
      </w:pPr>
      <w:r>
        <w:t>Pose de nouvelles pompes à chaleurs de puissance équivalente à celles déposées (spécifications en annexe)</w:t>
      </w:r>
    </w:p>
    <w:p w14:paraId="5067E975" w14:textId="2643C09B" w:rsidR="007D08E3" w:rsidRDefault="007D08E3" w:rsidP="00565FC7">
      <w:pPr>
        <w:pStyle w:val="Paragraphedeliste"/>
        <w:numPr>
          <w:ilvl w:val="0"/>
          <w:numId w:val="18"/>
        </w:numPr>
      </w:pPr>
      <w:r>
        <w:t>Nettoyage, repliement de chantier, DIUO</w:t>
      </w:r>
      <w:r w:rsidR="007A3E82">
        <w:t>, DOE</w:t>
      </w:r>
    </w:p>
    <w:p w14:paraId="7F71A285" w14:textId="56DD6360" w:rsidR="007D08E3" w:rsidRDefault="007D08E3" w:rsidP="00565FC7">
      <w:pPr>
        <w:pStyle w:val="Titre2"/>
      </w:pPr>
      <w:bookmarkStart w:id="12" w:name="__RefHeading__3465_1156529559"/>
      <w:bookmarkStart w:id="13" w:name="_Toc179283315"/>
      <w:bookmarkStart w:id="14" w:name="_Toc220921383"/>
      <w:r>
        <w:t>Prestations à charge de l'entreprise</w:t>
      </w:r>
      <w:bookmarkEnd w:id="12"/>
      <w:bookmarkEnd w:id="13"/>
      <w:bookmarkEnd w:id="14"/>
    </w:p>
    <w:p w14:paraId="13D4383E" w14:textId="77777777" w:rsidR="00245502" w:rsidRDefault="00245502" w:rsidP="00245502">
      <w:r>
        <w:t>L’entrepreneur est chargé d’assurer la réalisation complète des ouvrages et ses prestations comprennent les travaux accessoires nécessaires découlant des études détaillées, même si ces travaux ne figurent pas sur les plans et documents.</w:t>
      </w:r>
    </w:p>
    <w:p w14:paraId="2FB120DA" w14:textId="77777777" w:rsidR="007D08E3" w:rsidRDefault="007D08E3" w:rsidP="00565FC7">
      <w:pPr>
        <w:pStyle w:val="Titre2"/>
      </w:pPr>
      <w:bookmarkStart w:id="15" w:name="_Toc179283316"/>
      <w:bookmarkStart w:id="16" w:name="_Toc220921384"/>
      <w:r>
        <w:t>Avant et en cours de travaux, en fin de travaux</w:t>
      </w:r>
      <w:bookmarkEnd w:id="15"/>
      <w:bookmarkEnd w:id="16"/>
    </w:p>
    <w:p w14:paraId="6245E45E" w14:textId="033C1AAA" w:rsidR="00245502" w:rsidRPr="00994C25" w:rsidRDefault="00245502" w:rsidP="00245502">
      <w:r w:rsidRPr="00994C25">
        <w:t xml:space="preserve">Le titulaire doit fournir au pouvoir adjudicateur, dans </w:t>
      </w:r>
      <w:r w:rsidR="007A3E82" w:rsidRPr="00994C25">
        <w:t>les délais de 20 jours calendaires</w:t>
      </w:r>
      <w:r w:rsidR="007A3E82">
        <w:t xml:space="preserve"> </w:t>
      </w:r>
      <w:r w:rsidRPr="00994C25">
        <w:t xml:space="preserve">à compter de la notification </w:t>
      </w:r>
      <w:r w:rsidR="007A3E82">
        <w:t xml:space="preserve">du début de la phase de préparation </w:t>
      </w:r>
      <w:r w:rsidRPr="00994C25">
        <w:t>du marché, la liste nominative du personnel. Cette liste est tenue à jour lors de tout mouvement de personnel.</w:t>
      </w:r>
    </w:p>
    <w:p w14:paraId="2E56E602" w14:textId="77777777" w:rsidR="00245502" w:rsidRPr="00994C25" w:rsidRDefault="00245502" w:rsidP="00245502">
      <w:r w:rsidRPr="00994C25">
        <w:t>Le personnel du titulaire possède les qualifications requises pour l’exécution des tâches qui lui sont confiées.</w:t>
      </w:r>
    </w:p>
    <w:p w14:paraId="56C297DE" w14:textId="77777777" w:rsidR="00245502" w:rsidRPr="00994C25" w:rsidRDefault="00245502" w:rsidP="00245502">
      <w:r w:rsidRPr="00994C25">
        <w:t>Le titulaire désigne en outre un responsable qui est l’interlocuteur habituel du pouvoir adjudicateur. Tout changement de ce responsable est soumis à l’agrément préalable du pouvoir adjudicateur.</w:t>
      </w:r>
    </w:p>
    <w:p w14:paraId="024901E2" w14:textId="77777777" w:rsidR="00245502" w:rsidRPr="00994C25" w:rsidRDefault="00245502" w:rsidP="00245502">
      <w:r w:rsidRPr="00994C25">
        <w:t>Le personnel d’intervention du titulaire est soumis :</w:t>
      </w:r>
    </w:p>
    <w:p w14:paraId="45D9F399" w14:textId="77777777" w:rsidR="00245502" w:rsidRPr="00994C25" w:rsidRDefault="00245502" w:rsidP="00245502">
      <w:pPr>
        <w:pStyle w:val="Paragraphedeliste"/>
        <w:numPr>
          <w:ilvl w:val="0"/>
          <w:numId w:val="35"/>
        </w:numPr>
      </w:pPr>
      <w:r w:rsidRPr="00994C25">
        <w:t>Aux dispositions générales prévues par la législation du travail ;</w:t>
      </w:r>
    </w:p>
    <w:p w14:paraId="55630CC6" w14:textId="77777777" w:rsidR="00245502" w:rsidRPr="00994C25" w:rsidRDefault="00245502" w:rsidP="00245502">
      <w:pPr>
        <w:pStyle w:val="Paragraphedeliste"/>
        <w:numPr>
          <w:ilvl w:val="0"/>
          <w:numId w:val="35"/>
        </w:numPr>
      </w:pPr>
      <w:r w:rsidRPr="00994C25">
        <w:t>Au règlement de chaque infrastructure (conditions d’accès, etc.).</w:t>
      </w:r>
    </w:p>
    <w:p w14:paraId="53EDF0C1" w14:textId="77777777" w:rsidR="00245502" w:rsidRPr="00994C25" w:rsidRDefault="00245502" w:rsidP="00245502">
      <w:r w:rsidRPr="00994C25">
        <w:t>Le pouvoir adjudicateur se réserve le droit, à tout moment et sans avoir à en justifier, de demander le remplacement de tout membre du personnel du titulaire ou même de lui refuser l’accès aux lieux en tout ou partie.</w:t>
      </w:r>
    </w:p>
    <w:p w14:paraId="6A39FA5F" w14:textId="77777777" w:rsidR="00245502" w:rsidRPr="00994C25" w:rsidRDefault="00245502" w:rsidP="00245502">
      <w:r w:rsidRPr="00994C25">
        <w:t>Il est interdit à toute personne de pénétrer sur les sites qui n’exigent pas son intervention.</w:t>
      </w:r>
    </w:p>
    <w:p w14:paraId="4D46FBAF" w14:textId="77777777" w:rsidR="00245502" w:rsidRPr="00994C25" w:rsidRDefault="00245502" w:rsidP="00245502">
      <w:r w:rsidRPr="00994C25">
        <w:lastRenderedPageBreak/>
        <w:t>Le titulaire met en place, à ses frais, l’ensemble des moyens conformes à la bonne exécution de ses prestations, notamment :</w:t>
      </w:r>
    </w:p>
    <w:p w14:paraId="37323500" w14:textId="77777777" w:rsidR="00245502" w:rsidRPr="00994C25" w:rsidRDefault="00245502" w:rsidP="00245502">
      <w:pPr>
        <w:pStyle w:val="Paragraphedeliste"/>
        <w:numPr>
          <w:ilvl w:val="0"/>
          <w:numId w:val="36"/>
        </w:numPr>
      </w:pPr>
      <w:r w:rsidRPr="00994C25">
        <w:t>L’outillage ;</w:t>
      </w:r>
    </w:p>
    <w:p w14:paraId="1C282555" w14:textId="77777777" w:rsidR="00245502" w:rsidRPr="00994C25" w:rsidRDefault="00245502" w:rsidP="00245502">
      <w:pPr>
        <w:pStyle w:val="Paragraphedeliste"/>
        <w:numPr>
          <w:ilvl w:val="0"/>
          <w:numId w:val="36"/>
        </w:numPr>
      </w:pPr>
      <w:r w:rsidRPr="00994C25">
        <w:t>Les équipements de manutention ;</w:t>
      </w:r>
    </w:p>
    <w:p w14:paraId="4B2CE9AC" w14:textId="77777777" w:rsidR="00245502" w:rsidRPr="00994C25" w:rsidRDefault="00245502" w:rsidP="00245502">
      <w:pPr>
        <w:pStyle w:val="Paragraphedeliste"/>
        <w:numPr>
          <w:ilvl w:val="0"/>
          <w:numId w:val="36"/>
        </w:numPr>
      </w:pPr>
      <w:r w:rsidRPr="00994C25">
        <w:t>Les protections ;</w:t>
      </w:r>
    </w:p>
    <w:p w14:paraId="150D4361" w14:textId="77777777" w:rsidR="00245502" w:rsidRPr="00994C25" w:rsidRDefault="00245502" w:rsidP="00245502">
      <w:pPr>
        <w:pStyle w:val="Paragraphedeliste"/>
        <w:numPr>
          <w:ilvl w:val="0"/>
          <w:numId w:val="36"/>
        </w:numPr>
      </w:pPr>
      <w:r w:rsidRPr="00994C25">
        <w:t>Les matériels de télécommunication ;</w:t>
      </w:r>
    </w:p>
    <w:p w14:paraId="38DE9630" w14:textId="77777777" w:rsidR="00245502" w:rsidRPr="00994C25" w:rsidRDefault="00245502" w:rsidP="00245502">
      <w:pPr>
        <w:pStyle w:val="Paragraphedeliste"/>
        <w:numPr>
          <w:ilvl w:val="0"/>
          <w:numId w:val="36"/>
        </w:numPr>
      </w:pPr>
      <w:r w:rsidRPr="00994C25">
        <w:t>Les tenues de travail ;</w:t>
      </w:r>
    </w:p>
    <w:p w14:paraId="4E3480E2" w14:textId="77777777" w:rsidR="00245502" w:rsidRPr="00994C25" w:rsidRDefault="00245502" w:rsidP="00245502">
      <w:pPr>
        <w:pStyle w:val="Paragraphedeliste"/>
        <w:numPr>
          <w:ilvl w:val="0"/>
          <w:numId w:val="36"/>
        </w:numPr>
      </w:pPr>
      <w:r w:rsidRPr="00994C25">
        <w:t>Les équipements de recherche de personnes (bips, talkie-walkie, etc.) ;</w:t>
      </w:r>
    </w:p>
    <w:p w14:paraId="4F4148F3" w14:textId="77777777" w:rsidR="00245502" w:rsidRPr="00994C25" w:rsidRDefault="00245502" w:rsidP="00245502">
      <w:pPr>
        <w:pStyle w:val="Paragraphedeliste"/>
        <w:numPr>
          <w:ilvl w:val="0"/>
          <w:numId w:val="36"/>
        </w:numPr>
      </w:pPr>
      <w:r w:rsidRPr="00994C25">
        <w:t>Etc.</w:t>
      </w:r>
    </w:p>
    <w:p w14:paraId="0C8BCF3B" w14:textId="77777777" w:rsidR="007D08E3" w:rsidRDefault="007D08E3" w:rsidP="00565FC7"/>
    <w:p w14:paraId="72E3D300" w14:textId="77777777" w:rsidR="007D08E3" w:rsidRDefault="007D08E3" w:rsidP="00565FC7">
      <w:pPr>
        <w:pStyle w:val="Titre2"/>
      </w:pPr>
      <w:bookmarkStart w:id="17" w:name="_Toc179283318"/>
      <w:bookmarkStart w:id="18" w:name="_Toc220921386"/>
      <w:r>
        <w:t xml:space="preserve">Nettoyage </w:t>
      </w:r>
      <w:commentRangeStart w:id="19"/>
      <w:r>
        <w:t>de mise en service</w:t>
      </w:r>
      <w:bookmarkEnd w:id="17"/>
      <w:bookmarkEnd w:id="18"/>
    </w:p>
    <w:p w14:paraId="2922AD6C" w14:textId="77777777" w:rsidR="007D08E3" w:rsidRDefault="007D08E3" w:rsidP="00565FC7">
      <w:r>
        <w:t xml:space="preserve">Les nettoyages de mise en service pour la réception </w:t>
      </w:r>
      <w:commentRangeEnd w:id="19"/>
      <w:r w:rsidR="00857C87">
        <w:rPr>
          <w:rStyle w:val="Marquedecommentaire"/>
          <w:rFonts w:ascii="Times New Roman" w:eastAsia="Arial Unicode MS" w:hAnsi="Times New Roman" w:cs="Tahoma"/>
          <w:kern w:val="3"/>
        </w:rPr>
        <w:commentReference w:id="19"/>
      </w:r>
      <w:r>
        <w:t>des ouvrages seront aux frais de l’entrepreneur.</w:t>
      </w:r>
    </w:p>
    <w:p w14:paraId="3C214D5E" w14:textId="3D44DFA7" w:rsidR="007D08E3" w:rsidRDefault="007D08E3" w:rsidP="00565FC7">
      <w:pPr>
        <w:pStyle w:val="Titre1"/>
      </w:pPr>
      <w:bookmarkStart w:id="20" w:name="_Toc179283319"/>
      <w:bookmarkStart w:id="21" w:name="_Toc220921387"/>
      <w:r>
        <w:t xml:space="preserve">Travaux </w:t>
      </w:r>
      <w:bookmarkEnd w:id="20"/>
      <w:r w:rsidR="00BA2181">
        <w:t>préparatoires</w:t>
      </w:r>
      <w:bookmarkEnd w:id="21"/>
    </w:p>
    <w:p w14:paraId="64A1F43A" w14:textId="10ADF392" w:rsidR="007D08E3" w:rsidRDefault="007D08E3" w:rsidP="00565FC7">
      <w:pPr>
        <w:pStyle w:val="Titre2"/>
        <w:numPr>
          <w:ilvl w:val="0"/>
          <w:numId w:val="21"/>
        </w:numPr>
      </w:pPr>
      <w:bookmarkStart w:id="22" w:name="__RefHeading__3419_1156529559"/>
      <w:r>
        <w:t xml:space="preserve"> </w:t>
      </w:r>
      <w:bookmarkStart w:id="23" w:name="_Toc220921388"/>
      <w:bookmarkEnd w:id="22"/>
      <w:r w:rsidR="00EE44AB">
        <w:t>Zones de stockage supplémentaires</w:t>
      </w:r>
      <w:bookmarkEnd w:id="23"/>
    </w:p>
    <w:p w14:paraId="3423302F" w14:textId="14693F11" w:rsidR="007D08E3" w:rsidRDefault="007D08E3" w:rsidP="00565FC7">
      <w:r>
        <w:t xml:space="preserve">Ce prix rémunère </w:t>
      </w:r>
      <w:r w:rsidRPr="00096C7A">
        <w:t xml:space="preserve">au forfait </w:t>
      </w:r>
      <w:r w:rsidR="00F013DB" w:rsidRPr="00096C7A">
        <w:t>la création d’une zone de stockage supplémentaire</w:t>
      </w:r>
      <w:r w:rsidR="001B6F01">
        <w:t xml:space="preserve"> en dehors des zones matérialisées par le titulaire du lot n°01</w:t>
      </w:r>
      <w:r w:rsidRPr="00096C7A">
        <w:t>.</w:t>
      </w:r>
    </w:p>
    <w:p w14:paraId="44FC501E" w14:textId="77777777" w:rsidR="007D08E3" w:rsidRDefault="007D08E3" w:rsidP="00565FC7">
      <w:r>
        <w:t>Il comprend :</w:t>
      </w:r>
    </w:p>
    <w:p w14:paraId="1E9A6EF5" w14:textId="77777777" w:rsidR="007D08E3" w:rsidRDefault="007D08E3" w:rsidP="00565FC7">
      <w:pPr>
        <w:pStyle w:val="Paragraphedeliste"/>
        <w:numPr>
          <w:ilvl w:val="0"/>
          <w:numId w:val="22"/>
        </w:numPr>
      </w:pPr>
      <w:r>
        <w:t>La fourniture et l'amenée des matériels et matériaux,</w:t>
      </w:r>
    </w:p>
    <w:p w14:paraId="259F819A" w14:textId="38887D10" w:rsidR="007D08E3" w:rsidRDefault="007D08E3" w:rsidP="00565FC7">
      <w:pPr>
        <w:pStyle w:val="Paragraphedeliste"/>
        <w:numPr>
          <w:ilvl w:val="0"/>
          <w:numId w:val="22"/>
        </w:numPr>
      </w:pPr>
      <w:commentRangeStart w:id="24"/>
      <w:r>
        <w:t>La matérialisation et la protection de l'aire de stockage et de manutention</w:t>
      </w:r>
      <w:commentRangeEnd w:id="24"/>
      <w:r w:rsidR="007A3E82">
        <w:rPr>
          <w:rStyle w:val="Marquedecommentaire"/>
          <w:rFonts w:ascii="Times New Roman" w:eastAsia="Arial Unicode MS" w:hAnsi="Times New Roman" w:cs="Tahoma"/>
          <w:kern w:val="3"/>
        </w:rPr>
        <w:commentReference w:id="24"/>
      </w:r>
      <w:r>
        <w:t>,</w:t>
      </w:r>
      <w:r w:rsidR="00EE44AB">
        <w:t xml:space="preserve"> en dehors des zones de stockages matérialisé</w:t>
      </w:r>
      <w:r w:rsidR="001B6F01">
        <w:t>es</w:t>
      </w:r>
      <w:r w:rsidR="00EE44AB">
        <w:t xml:space="preserve"> dans les installations de chantier</w:t>
      </w:r>
      <w:r w:rsidR="00096C7A">
        <w:t xml:space="preserve"> </w:t>
      </w:r>
      <w:r w:rsidR="00EE44AB">
        <w:t>à la charge du lot 1</w:t>
      </w:r>
      <w:r w:rsidR="00096C7A">
        <w:t>.</w:t>
      </w:r>
    </w:p>
    <w:p w14:paraId="10CDAFB4" w14:textId="77777777" w:rsidR="007D08E3" w:rsidRDefault="007D08E3" w:rsidP="00565FC7">
      <w:pPr>
        <w:pStyle w:val="Paragraphedeliste"/>
        <w:numPr>
          <w:ilvl w:val="0"/>
          <w:numId w:val="22"/>
        </w:numPr>
      </w:pPr>
      <w:commentRangeStart w:id="25"/>
      <w:r>
        <w:t>Toutes contraintes liées à la zone d’évolution</w:t>
      </w:r>
      <w:commentRangeEnd w:id="25"/>
      <w:r w:rsidR="007A3E82">
        <w:rPr>
          <w:rStyle w:val="Marquedecommentaire"/>
          <w:rFonts w:ascii="Times New Roman" w:eastAsia="Arial Unicode MS" w:hAnsi="Times New Roman" w:cs="Tahoma"/>
          <w:kern w:val="3"/>
        </w:rPr>
        <w:commentReference w:id="25"/>
      </w:r>
      <w:r>
        <w:t>.</w:t>
      </w:r>
    </w:p>
    <w:p w14:paraId="5713E56F" w14:textId="77777777" w:rsidR="007A3E82" w:rsidRDefault="000E2AAE" w:rsidP="000E2AAE">
      <w:r>
        <w:t>Avant de commencer ses travaux, l’entreprise présentera au maître d’œuvre un schéma d’organisation des protections collectives qu’elle souhaite mettre en place.</w:t>
      </w:r>
    </w:p>
    <w:p w14:paraId="426C5BB4" w14:textId="219B1F7E" w:rsidR="000E2AAE" w:rsidRDefault="000E2AAE" w:rsidP="000E2AAE">
      <w:r>
        <w:t>Le maître d’œuvre se réserve le droit d’apporter toutes les modifications ou compléments de sécurité qu’il jugera nécessaires sans que l’entreprise ne puisse prétendre à aucune plus-value.</w:t>
      </w:r>
    </w:p>
    <w:p w14:paraId="6CC2E75F" w14:textId="77777777" w:rsidR="000E2AAE" w:rsidRDefault="000E2AAE" w:rsidP="000E2AAE">
      <w:r>
        <w:t>L’accès à la zone de chantier se fera en véhicule léger, les zones de stationnement seront matérialisées sur site et sur plan. Afin de fluidifier l’accès, il est demandé au titulaire de fournir l’ensemble des plaques d’immatriculation des véhicules susceptibles d’intervenir (aussi bien du titulaire que de ses sous-traitants) deux semaines avant leur arrivée sur site.</w:t>
      </w:r>
    </w:p>
    <w:p w14:paraId="0C3315CF" w14:textId="77777777" w:rsidR="000E2AAE" w:rsidRDefault="000E2AAE" w:rsidP="000E2AAE">
      <w:r>
        <w:t xml:space="preserve">Pour information, les installations de chantier telles que bungalows, vestiaires et tout autre équipement destiné au confort des agents des entreprises sont à la charge du lot 1. L’entreprise titulaire du lot 2 partagera les </w:t>
      </w:r>
      <w:commentRangeStart w:id="26"/>
      <w:r>
        <w:t>équipements communs avec l’entreprise titulaire du lot 1. L’entreprise titulaire du lot 1 mettra à disposition un espace de stockage et des vestiaires pour les agents de l’entreprise titulaire du lot 2.</w:t>
      </w:r>
    </w:p>
    <w:p w14:paraId="1ED86810" w14:textId="77777777" w:rsidR="000E2AAE" w:rsidRDefault="000E2AAE" w:rsidP="000E2AAE">
      <w:r>
        <w:t xml:space="preserve">Les dimensions des espaces de stockage voulus pour le stockage des éléments déposés depuis la toiture devront être communiquées au titulaire du </w:t>
      </w:r>
      <w:commentRangeEnd w:id="26"/>
      <w:r w:rsidR="007A3E82">
        <w:rPr>
          <w:rStyle w:val="Marquedecommentaire"/>
          <w:rFonts w:ascii="Times New Roman" w:eastAsia="Arial Unicode MS" w:hAnsi="Times New Roman" w:cs="Tahoma"/>
          <w:kern w:val="3"/>
        </w:rPr>
        <w:commentReference w:id="26"/>
      </w:r>
      <w:r>
        <w:t>lot 1 durant la période de préparation.</w:t>
      </w:r>
    </w:p>
    <w:p w14:paraId="72D37051" w14:textId="47662020" w:rsidR="007A3E82" w:rsidRDefault="000E2AAE" w:rsidP="00EF5FA8">
      <w:r>
        <w:t xml:space="preserve">À titre gracieux, </w:t>
      </w:r>
      <w:commentRangeStart w:id="27"/>
      <w:r>
        <w:t>le SNA peut mettre à disposition une pièce destinée au stockage des climatiseurs. Néanmoins, ce prêt ne présume en rien la nécessité pour le titulaire du lot 2 d’avoir un espace de stockage sur la zone de la base vie</w:t>
      </w:r>
      <w:commentRangeEnd w:id="27"/>
      <w:r w:rsidR="007A3E82">
        <w:rPr>
          <w:rStyle w:val="Marquedecommentaire"/>
          <w:rFonts w:ascii="Times New Roman" w:eastAsia="Arial Unicode MS" w:hAnsi="Times New Roman" w:cs="Tahoma"/>
          <w:kern w:val="3"/>
        </w:rPr>
        <w:commentReference w:id="27"/>
      </w:r>
      <w:r w:rsidR="00F013DB">
        <w:t xml:space="preserve"> </w:t>
      </w:r>
      <w:r>
        <w:t>.</w:t>
      </w:r>
      <w:r w:rsidR="00EE44AB">
        <w:t>Le titulaire du lot 2 devra en assurer</w:t>
      </w:r>
      <w:r w:rsidR="00F013DB">
        <w:t xml:space="preserve"> la matérialisation et sa sécurisation.</w:t>
      </w:r>
    </w:p>
    <w:p w14:paraId="6013C5D0" w14:textId="38AD7E4F" w:rsidR="00EF5FA8" w:rsidRDefault="00EF5FA8" w:rsidP="00EF5FA8">
      <w:r>
        <w:t>Durant ces travaux préparatoire</w:t>
      </w:r>
      <w:r w:rsidR="007A3E82">
        <w:t>s,</w:t>
      </w:r>
      <w:r>
        <w:t xml:space="preserve"> l’entreprise titulaire du lot 2 </w:t>
      </w:r>
      <w:r w:rsidR="007A3E82">
        <w:t>a la charge</w:t>
      </w:r>
      <w:r>
        <w:t xml:space="preserve"> de ces prestations :</w:t>
      </w:r>
    </w:p>
    <w:p w14:paraId="71989BF2" w14:textId="77777777" w:rsidR="00EF5FA8" w:rsidRDefault="00EF5FA8" w:rsidP="00EF5FA8">
      <w:pPr>
        <w:pStyle w:val="Paragraphedeliste"/>
        <w:numPr>
          <w:ilvl w:val="0"/>
          <w:numId w:val="32"/>
        </w:numPr>
      </w:pPr>
      <w:r w:rsidRPr="004302B5">
        <w:lastRenderedPageBreak/>
        <w:t>Dépose et déplacement des trois blocs de climatisation confort</w:t>
      </w:r>
      <w:r>
        <w:t>.</w:t>
      </w:r>
    </w:p>
    <w:p w14:paraId="06A37586" w14:textId="77777777" w:rsidR="00EF5FA8" w:rsidRDefault="00EF5FA8" w:rsidP="00EF5FA8">
      <w:pPr>
        <w:pStyle w:val="Paragraphedeliste"/>
        <w:numPr>
          <w:ilvl w:val="0"/>
          <w:numId w:val="32"/>
        </w:numPr>
      </w:pPr>
      <w:r w:rsidRPr="004302B5">
        <w:t>Dépose et pose des climatisations E1-1 et E1-2</w:t>
      </w:r>
      <w:r>
        <w:t xml:space="preserve"> sur la façade de la tour</w:t>
      </w:r>
      <w:r w:rsidRPr="004302B5">
        <w:t>.</w:t>
      </w:r>
    </w:p>
    <w:p w14:paraId="47E04AA7" w14:textId="717F7BE9" w:rsidR="00EF5FA8" w:rsidRDefault="00EF5FA8" w:rsidP="00EF5FA8">
      <w:pPr>
        <w:pStyle w:val="Paragraphedeliste"/>
        <w:numPr>
          <w:ilvl w:val="0"/>
          <w:numId w:val="32"/>
        </w:numPr>
      </w:pPr>
      <w:r>
        <w:t xml:space="preserve">La </w:t>
      </w:r>
      <w:commentRangeStart w:id="28"/>
      <w:r>
        <w:t>dépose et mise en décharge des climatisation</w:t>
      </w:r>
      <w:r w:rsidR="0074085F">
        <w:t>s</w:t>
      </w:r>
      <w:r>
        <w:t xml:space="preserve"> opérationnelle</w:t>
      </w:r>
      <w:r w:rsidR="0074085F">
        <w:t>s</w:t>
      </w:r>
      <w:r>
        <w:t xml:space="preserve"> E2-1, E2-2, A4, A4 </w:t>
      </w:r>
      <w:commentRangeEnd w:id="28"/>
      <w:r w:rsidR="0074085F">
        <w:rPr>
          <w:rStyle w:val="Marquedecommentaire"/>
          <w:rFonts w:ascii="Times New Roman" w:eastAsia="Arial Unicode MS" w:hAnsi="Times New Roman" w:cs="Tahoma"/>
          <w:kern w:val="3"/>
        </w:rPr>
        <w:commentReference w:id="28"/>
      </w:r>
      <w:r>
        <w:t>et A5.</w:t>
      </w:r>
    </w:p>
    <w:p w14:paraId="029CD29F" w14:textId="15FB7EAA" w:rsidR="00EF5FA8" w:rsidRDefault="00EF5FA8" w:rsidP="00EF5FA8">
      <w:r>
        <w:t xml:space="preserve">L’ensemble de ces éléments seront identifiables dans </w:t>
      </w:r>
      <w:r w:rsidR="00162EBF">
        <w:t>sur le</w:t>
      </w:r>
      <w:r>
        <w:t xml:space="preserve"> plan</w:t>
      </w:r>
      <w:r w:rsidR="00162EBF" w:rsidRPr="00162EBF">
        <w:rPr>
          <w:rFonts w:cstheme="minorHAnsi"/>
          <w:bCs/>
        </w:rPr>
        <w:t xml:space="preserve"> </w:t>
      </w:r>
      <w:r w:rsidR="00162EBF" w:rsidRPr="007E62FE">
        <w:rPr>
          <w:rFonts w:cstheme="minorHAnsi"/>
          <w:bCs/>
        </w:rPr>
        <w:t>CFA_BT_2025 Plan 3 bloc clim-Objet</w:t>
      </w:r>
      <w:r w:rsidR="00162EBF">
        <w:rPr>
          <w:rFonts w:cstheme="minorHAnsi"/>
          <w:bCs/>
        </w:rPr>
        <w:t>.pdf.</w:t>
      </w:r>
      <w:r w:rsidR="001311D1">
        <w:t xml:space="preserve"> </w:t>
      </w:r>
      <w:r>
        <w:t>L’ensemble de ces opérations se feront durant la période de préparation, avant la dépose des gardes corps</w:t>
      </w:r>
      <w:r w:rsidR="007A3E82">
        <w:t xml:space="preserve"> à la charge du titulaire du lot n°01</w:t>
      </w:r>
      <w:r>
        <w:t>.</w:t>
      </w:r>
    </w:p>
    <w:p w14:paraId="593C3F66" w14:textId="23365EAE" w:rsidR="007D08E3" w:rsidRDefault="007D08E3" w:rsidP="00565FC7">
      <w:pPr>
        <w:pStyle w:val="Titre2"/>
      </w:pPr>
      <w:bookmarkStart w:id="29" w:name="_Toc179283321"/>
      <w:bookmarkStart w:id="30" w:name="_Toc220921389"/>
      <w:bookmarkStart w:id="31" w:name="_Hlk214882891"/>
      <w:r>
        <w:t>Dépose</w:t>
      </w:r>
      <w:r w:rsidR="00424C95">
        <w:t xml:space="preserve">, stockage et repose </w:t>
      </w:r>
      <w:commentRangeStart w:id="32"/>
      <w:r>
        <w:t>des trois blocs de climatisation</w:t>
      </w:r>
      <w:bookmarkEnd w:id="29"/>
      <w:r>
        <w:t xml:space="preserve"> </w:t>
      </w:r>
      <w:commentRangeEnd w:id="32"/>
      <w:r w:rsidR="00565FC7">
        <w:rPr>
          <w:rStyle w:val="Marquedecommentaire"/>
          <w:rFonts w:ascii="Times New Roman" w:eastAsia="Arial Unicode MS" w:hAnsi="Times New Roman" w:cs="Tahoma"/>
          <w:color w:val="auto"/>
          <w:kern w:val="3"/>
        </w:rPr>
        <w:commentReference w:id="32"/>
      </w:r>
      <w:r>
        <w:t>confort</w:t>
      </w:r>
      <w:bookmarkEnd w:id="30"/>
    </w:p>
    <w:bookmarkEnd w:id="31"/>
    <w:p w14:paraId="3D4CC1BC" w14:textId="77777777" w:rsidR="00424C95" w:rsidRDefault="007D08E3" w:rsidP="00565FC7">
      <w:pPr>
        <w:rPr>
          <w:rFonts w:eastAsia="Times New Roman" w:cs="Times New Roman"/>
        </w:rPr>
      </w:pPr>
      <w:r w:rsidRPr="006957D4">
        <w:rPr>
          <w:rFonts w:eastAsia="Times New Roman" w:cs="Times New Roman"/>
        </w:rPr>
        <w:t>Ce prix rémunère à l’unité la dépose et repose des blocs de climatisation existants en toiture.</w:t>
      </w:r>
    </w:p>
    <w:p w14:paraId="70D4884A" w14:textId="6776CD42" w:rsidR="001311D1" w:rsidRDefault="00424C95" w:rsidP="00565FC7">
      <w:pPr>
        <w:rPr>
          <w:rFonts w:eastAsia="Times New Roman" w:cs="Times New Roman"/>
        </w:rPr>
      </w:pPr>
      <w:r>
        <w:rPr>
          <w:rFonts w:eastAsia="Times New Roman" w:cs="Times New Roman"/>
        </w:rPr>
        <w:t>Son</w:t>
      </w:r>
      <w:r w:rsidR="007A3E82">
        <w:rPr>
          <w:rFonts w:eastAsia="Times New Roman" w:cs="Times New Roman"/>
        </w:rPr>
        <w:t>t</w:t>
      </w:r>
      <w:r>
        <w:rPr>
          <w:rFonts w:eastAsia="Times New Roman" w:cs="Times New Roman"/>
        </w:rPr>
        <w:t xml:space="preserve"> concerné</w:t>
      </w:r>
      <w:r w:rsidR="006C2F44">
        <w:rPr>
          <w:rFonts w:eastAsia="Times New Roman" w:cs="Times New Roman"/>
        </w:rPr>
        <w:t>s</w:t>
      </w:r>
      <w:r>
        <w:rPr>
          <w:rFonts w:eastAsia="Times New Roman" w:cs="Times New Roman"/>
        </w:rPr>
        <w:t xml:space="preserve"> par cette prestation les trois climatisation</w:t>
      </w:r>
      <w:r w:rsidR="006C2F44">
        <w:rPr>
          <w:rFonts w:eastAsia="Times New Roman" w:cs="Times New Roman"/>
        </w:rPr>
        <w:t>s</w:t>
      </w:r>
      <w:r>
        <w:rPr>
          <w:rFonts w:eastAsia="Times New Roman" w:cs="Times New Roman"/>
        </w:rPr>
        <w:t xml:space="preserve"> « Confort » identifiée sur le plan </w:t>
      </w:r>
      <w:r w:rsidR="008D0E71">
        <w:rPr>
          <w:rFonts w:eastAsia="Times New Roman" w:cs="Times New Roman"/>
        </w:rPr>
        <w:t xml:space="preserve">: </w:t>
      </w:r>
      <w:r w:rsidR="00162EBF" w:rsidRPr="007E62FE">
        <w:rPr>
          <w:rFonts w:cstheme="minorHAnsi"/>
          <w:bCs/>
        </w:rPr>
        <w:t>CFA_BT_2025 Plan 3 bloc clim-Objet</w:t>
      </w:r>
      <w:r w:rsidR="008D0E71">
        <w:rPr>
          <w:rFonts w:eastAsia="Times New Roman" w:cs="Times New Roman"/>
        </w:rPr>
        <w:t>.pdf.</w:t>
      </w:r>
    </w:p>
    <w:p w14:paraId="6BEEFBCD" w14:textId="791D3704" w:rsidR="00FE7013" w:rsidRPr="006957D4" w:rsidRDefault="007D08E3" w:rsidP="00565FC7">
      <w:pPr>
        <w:rPr>
          <w:rFonts w:eastAsia="Times New Roman" w:cs="Times New Roman"/>
        </w:rPr>
      </w:pPr>
      <w:r w:rsidRPr="006957D4">
        <w:rPr>
          <w:rFonts w:eastAsia="Times New Roman" w:cs="Times New Roman"/>
        </w:rPr>
        <w:t>Il comprend :</w:t>
      </w:r>
    </w:p>
    <w:p w14:paraId="359FE3B2" w14:textId="4D31EB57" w:rsidR="00CB7633" w:rsidRDefault="007D08E3" w:rsidP="00CB7633">
      <w:pPr>
        <w:pStyle w:val="Paragraphedeliste"/>
        <w:numPr>
          <w:ilvl w:val="0"/>
          <w:numId w:val="23"/>
        </w:numPr>
        <w:rPr>
          <w:rFonts w:eastAsia="Times New Roman" w:cs="Times New Roman"/>
        </w:rPr>
      </w:pPr>
      <w:r w:rsidRPr="007D08E3">
        <w:rPr>
          <w:rFonts w:eastAsia="Times New Roman" w:cs="Times New Roman"/>
        </w:rPr>
        <w:t xml:space="preserve">La dépose des </w:t>
      </w:r>
      <w:r w:rsidR="00FB6577">
        <w:rPr>
          <w:rFonts w:eastAsia="Times New Roman" w:cs="Times New Roman"/>
        </w:rPr>
        <w:t xml:space="preserve">blocs de climatisation extérieur </w:t>
      </w:r>
      <w:commentRangeStart w:id="33"/>
      <w:commentRangeStart w:id="34"/>
      <w:r w:rsidRPr="007D08E3">
        <w:rPr>
          <w:rFonts w:eastAsia="Times New Roman" w:cs="Times New Roman"/>
        </w:rPr>
        <w:t xml:space="preserve">et leur stockage dans toutes les conditions </w:t>
      </w:r>
      <w:commentRangeEnd w:id="33"/>
      <w:r w:rsidR="00565FC7">
        <w:rPr>
          <w:rStyle w:val="Marquedecommentaire"/>
          <w:rFonts w:ascii="Times New Roman" w:eastAsia="Arial Unicode MS" w:hAnsi="Times New Roman" w:cs="Tahoma"/>
          <w:kern w:val="3"/>
        </w:rPr>
        <w:commentReference w:id="33"/>
      </w:r>
      <w:commentRangeEnd w:id="34"/>
      <w:r w:rsidR="002E1021">
        <w:rPr>
          <w:rStyle w:val="Marquedecommentaire"/>
          <w:rFonts w:ascii="Times New Roman" w:eastAsia="Arial Unicode MS" w:hAnsi="Times New Roman" w:cs="Tahoma"/>
          <w:kern w:val="3"/>
        </w:rPr>
        <w:commentReference w:id="34"/>
      </w:r>
      <w:r w:rsidRPr="007D08E3">
        <w:rPr>
          <w:rFonts w:eastAsia="Times New Roman" w:cs="Times New Roman"/>
        </w:rPr>
        <w:t>nécessaires</w:t>
      </w:r>
      <w:r w:rsidR="00CB7633">
        <w:rPr>
          <w:rFonts w:eastAsia="Times New Roman" w:cs="Times New Roman"/>
        </w:rPr>
        <w:t xml:space="preserve"> (</w:t>
      </w:r>
      <w:r w:rsidR="001B1DDC">
        <w:rPr>
          <w:rFonts w:eastAsia="Times New Roman" w:cs="Times New Roman"/>
        </w:rPr>
        <w:t>y compris la partie électrique)</w:t>
      </w:r>
      <w:r w:rsidRPr="007D08E3">
        <w:rPr>
          <w:rFonts w:eastAsia="Times New Roman" w:cs="Times New Roman"/>
        </w:rPr>
        <w:t>.</w:t>
      </w:r>
    </w:p>
    <w:p w14:paraId="5761526F" w14:textId="77777777" w:rsidR="007D08E3" w:rsidRPr="007D08E3" w:rsidRDefault="007D08E3" w:rsidP="00565FC7">
      <w:pPr>
        <w:pStyle w:val="Paragraphedeliste"/>
        <w:numPr>
          <w:ilvl w:val="0"/>
          <w:numId w:val="23"/>
        </w:numPr>
        <w:rPr>
          <w:rFonts w:eastAsia="Times New Roman" w:cs="Times New Roman"/>
        </w:rPr>
      </w:pPr>
      <w:r w:rsidRPr="007D08E3">
        <w:rPr>
          <w:rFonts w:eastAsia="Times New Roman" w:cs="Times New Roman"/>
        </w:rPr>
        <w:t xml:space="preserve">Le rapatriement du gaz </w:t>
      </w:r>
      <w:commentRangeStart w:id="35"/>
      <w:commentRangeStart w:id="36"/>
      <w:commentRangeStart w:id="37"/>
      <w:r w:rsidRPr="007D08E3">
        <w:rPr>
          <w:rFonts w:eastAsia="Times New Roman" w:cs="Times New Roman"/>
        </w:rPr>
        <w:t xml:space="preserve">dans les groupes extérieurs </w:t>
      </w:r>
      <w:commentRangeEnd w:id="35"/>
      <w:r w:rsidR="00565FC7">
        <w:rPr>
          <w:rStyle w:val="Marquedecommentaire"/>
          <w:rFonts w:ascii="Times New Roman" w:eastAsia="Arial Unicode MS" w:hAnsi="Times New Roman" w:cs="Tahoma"/>
          <w:kern w:val="3"/>
        </w:rPr>
        <w:commentReference w:id="35"/>
      </w:r>
      <w:commentRangeEnd w:id="36"/>
      <w:r w:rsidR="002E1021">
        <w:rPr>
          <w:rStyle w:val="Marquedecommentaire"/>
          <w:rFonts w:ascii="Times New Roman" w:eastAsia="Arial Unicode MS" w:hAnsi="Times New Roman" w:cs="Tahoma"/>
          <w:kern w:val="3"/>
        </w:rPr>
        <w:commentReference w:id="36"/>
      </w:r>
      <w:commentRangeEnd w:id="37"/>
      <w:r w:rsidR="002E1021">
        <w:rPr>
          <w:rStyle w:val="Marquedecommentaire"/>
          <w:rFonts w:ascii="Times New Roman" w:eastAsia="Arial Unicode MS" w:hAnsi="Times New Roman" w:cs="Tahoma"/>
          <w:kern w:val="3"/>
        </w:rPr>
        <w:commentReference w:id="37"/>
      </w:r>
      <w:r w:rsidRPr="007D08E3">
        <w:rPr>
          <w:rFonts w:eastAsia="Times New Roman" w:cs="Times New Roman"/>
        </w:rPr>
        <w:t xml:space="preserve">avant démantèlement pour </w:t>
      </w:r>
      <w:commentRangeStart w:id="38"/>
      <w:commentRangeStart w:id="39"/>
      <w:r w:rsidRPr="007D08E3">
        <w:rPr>
          <w:rFonts w:eastAsia="Times New Roman" w:cs="Times New Roman"/>
        </w:rPr>
        <w:t>leur réutilisation</w:t>
      </w:r>
      <w:commentRangeEnd w:id="38"/>
      <w:r w:rsidR="0000260C">
        <w:rPr>
          <w:rStyle w:val="Marquedecommentaire"/>
          <w:rFonts w:ascii="Times New Roman" w:eastAsia="Arial Unicode MS" w:hAnsi="Times New Roman" w:cs="Tahoma"/>
          <w:kern w:val="3"/>
        </w:rPr>
        <w:commentReference w:id="38"/>
      </w:r>
      <w:commentRangeEnd w:id="39"/>
      <w:r w:rsidR="002E1021">
        <w:rPr>
          <w:rStyle w:val="Marquedecommentaire"/>
          <w:rFonts w:ascii="Times New Roman" w:eastAsia="Arial Unicode MS" w:hAnsi="Times New Roman" w:cs="Tahoma"/>
          <w:kern w:val="3"/>
        </w:rPr>
        <w:commentReference w:id="39"/>
      </w:r>
      <w:r w:rsidRPr="007D08E3">
        <w:rPr>
          <w:rFonts w:eastAsia="Times New Roman" w:cs="Times New Roman"/>
        </w:rPr>
        <w:t>, hors mise en pression des gaz de climatisation.</w:t>
      </w:r>
    </w:p>
    <w:p w14:paraId="4BA45F6A" w14:textId="122F8135" w:rsidR="007D08E3" w:rsidRDefault="007D08E3" w:rsidP="00565FC7">
      <w:pPr>
        <w:pStyle w:val="Paragraphedeliste"/>
        <w:numPr>
          <w:ilvl w:val="0"/>
          <w:numId w:val="23"/>
        </w:numPr>
        <w:rPr>
          <w:rFonts w:eastAsia="Times New Roman" w:cs="Times New Roman"/>
        </w:rPr>
      </w:pPr>
      <w:r w:rsidRPr="007D08E3">
        <w:rPr>
          <w:rFonts w:eastAsia="Times New Roman" w:cs="Times New Roman"/>
        </w:rPr>
        <w:t xml:space="preserve">Les purges </w:t>
      </w:r>
      <w:r w:rsidR="00424C95">
        <w:rPr>
          <w:rFonts w:eastAsia="Times New Roman" w:cs="Times New Roman"/>
        </w:rPr>
        <w:t>des gaz résiduel dans les réseaux existant</w:t>
      </w:r>
      <w:r w:rsidRPr="007D08E3">
        <w:rPr>
          <w:rFonts w:eastAsia="Times New Roman" w:cs="Times New Roman"/>
        </w:rPr>
        <w:t xml:space="preserve"> </w:t>
      </w:r>
      <w:commentRangeStart w:id="40"/>
      <w:r w:rsidRPr="007D08E3">
        <w:rPr>
          <w:rFonts w:eastAsia="Times New Roman" w:cs="Times New Roman"/>
        </w:rPr>
        <w:t>et leur recyclage.</w:t>
      </w:r>
      <w:commentRangeEnd w:id="40"/>
      <w:r w:rsidR="0000260C">
        <w:rPr>
          <w:rStyle w:val="Marquedecommentaire"/>
          <w:rFonts w:ascii="Times New Roman" w:eastAsia="Arial Unicode MS" w:hAnsi="Times New Roman" w:cs="Tahoma"/>
          <w:kern w:val="3"/>
        </w:rPr>
        <w:commentReference w:id="40"/>
      </w:r>
      <w:r w:rsidR="002E1021">
        <w:rPr>
          <w:rFonts w:eastAsia="Times New Roman" w:cs="Times New Roman"/>
        </w:rPr>
        <w:t xml:space="preserve"> Il sera essentiel de fournir un CAP et un BSD.</w:t>
      </w:r>
    </w:p>
    <w:p w14:paraId="27A5C124" w14:textId="187D1B61" w:rsidR="002E1021" w:rsidRDefault="008279E1" w:rsidP="002E1021">
      <w:pPr>
        <w:pStyle w:val="Paragraphedeliste"/>
        <w:numPr>
          <w:ilvl w:val="0"/>
          <w:numId w:val="23"/>
        </w:numPr>
        <w:rPr>
          <w:rFonts w:eastAsia="Times New Roman" w:cs="Times New Roman"/>
        </w:rPr>
      </w:pPr>
      <w:r>
        <w:rPr>
          <w:rFonts w:eastAsia="Times New Roman" w:cs="Times New Roman"/>
        </w:rPr>
        <w:t xml:space="preserve">La pose </w:t>
      </w:r>
      <w:commentRangeStart w:id="41"/>
      <w:r>
        <w:rPr>
          <w:rFonts w:eastAsia="Times New Roman" w:cs="Times New Roman"/>
        </w:rPr>
        <w:t xml:space="preserve">des blocs de climatisation </w:t>
      </w:r>
      <w:r w:rsidR="00565FC7">
        <w:rPr>
          <w:rFonts w:eastAsia="Times New Roman" w:cs="Times New Roman"/>
        </w:rPr>
        <w:t>à</w:t>
      </w:r>
      <w:r>
        <w:rPr>
          <w:rFonts w:eastAsia="Times New Roman" w:cs="Times New Roman"/>
        </w:rPr>
        <w:t xml:space="preserve"> l’issu</w:t>
      </w:r>
      <w:r w:rsidR="00565FC7">
        <w:rPr>
          <w:rFonts w:eastAsia="Times New Roman" w:cs="Times New Roman"/>
        </w:rPr>
        <w:t>e</w:t>
      </w:r>
      <w:r>
        <w:rPr>
          <w:rFonts w:eastAsia="Times New Roman" w:cs="Times New Roman"/>
        </w:rPr>
        <w:t xml:space="preserve"> des travaux </w:t>
      </w:r>
      <w:r w:rsidR="001B1DDC">
        <w:rPr>
          <w:rFonts w:eastAsia="Times New Roman" w:cs="Times New Roman"/>
        </w:rPr>
        <w:t>à</w:t>
      </w:r>
      <w:r>
        <w:rPr>
          <w:rFonts w:eastAsia="Times New Roman" w:cs="Times New Roman"/>
        </w:rPr>
        <w:t xml:space="preserve"> </w:t>
      </w:r>
      <w:commentRangeEnd w:id="41"/>
      <w:r w:rsidR="0000260C">
        <w:rPr>
          <w:rStyle w:val="Marquedecommentaire"/>
          <w:rFonts w:ascii="Times New Roman" w:eastAsia="Arial Unicode MS" w:hAnsi="Times New Roman" w:cs="Tahoma"/>
          <w:kern w:val="3"/>
        </w:rPr>
        <w:commentReference w:id="41"/>
      </w:r>
      <w:r>
        <w:rPr>
          <w:rFonts w:eastAsia="Times New Roman" w:cs="Times New Roman"/>
        </w:rPr>
        <w:t xml:space="preserve">leurs </w:t>
      </w:r>
      <w:commentRangeStart w:id="42"/>
      <w:commentRangeStart w:id="43"/>
      <w:r>
        <w:rPr>
          <w:rFonts w:eastAsia="Times New Roman" w:cs="Times New Roman"/>
        </w:rPr>
        <w:t>emplacements avec toutes les sujétions nécessaires</w:t>
      </w:r>
      <w:r w:rsidR="00CB7633">
        <w:rPr>
          <w:rFonts w:eastAsia="Times New Roman" w:cs="Times New Roman"/>
        </w:rPr>
        <w:t xml:space="preserve"> pour la remise en route du système de </w:t>
      </w:r>
      <w:r w:rsidR="001B1DDC">
        <w:rPr>
          <w:rFonts w:eastAsia="Times New Roman" w:cs="Times New Roman"/>
        </w:rPr>
        <w:t>climatisation</w:t>
      </w:r>
      <w:r>
        <w:rPr>
          <w:rFonts w:eastAsia="Times New Roman" w:cs="Times New Roman"/>
        </w:rPr>
        <w:t>, y compris la fo</w:t>
      </w:r>
      <w:commentRangeEnd w:id="42"/>
      <w:r w:rsidR="0000260C">
        <w:rPr>
          <w:rStyle w:val="Marquedecommentaire"/>
          <w:rFonts w:ascii="Times New Roman" w:eastAsia="Arial Unicode MS" w:hAnsi="Times New Roman" w:cs="Tahoma"/>
          <w:kern w:val="3"/>
        </w:rPr>
        <w:commentReference w:id="42"/>
      </w:r>
      <w:commentRangeEnd w:id="43"/>
      <w:r w:rsidR="00AB634C">
        <w:rPr>
          <w:rStyle w:val="Marquedecommentaire"/>
          <w:rFonts w:ascii="Times New Roman" w:eastAsia="Arial Unicode MS" w:hAnsi="Times New Roman" w:cs="Tahoma"/>
          <w:kern w:val="3"/>
        </w:rPr>
        <w:commentReference w:id="43"/>
      </w:r>
      <w:r>
        <w:rPr>
          <w:rFonts w:eastAsia="Times New Roman" w:cs="Times New Roman"/>
        </w:rPr>
        <w:t xml:space="preserve">urniture de </w:t>
      </w:r>
      <w:r w:rsidR="00096C7A">
        <w:rPr>
          <w:rFonts w:eastAsia="Times New Roman" w:cs="Times New Roman"/>
        </w:rPr>
        <w:t xml:space="preserve">support type </w:t>
      </w:r>
      <w:proofErr w:type="spellStart"/>
      <w:r>
        <w:rPr>
          <w:rFonts w:eastAsia="Times New Roman" w:cs="Times New Roman"/>
        </w:rPr>
        <w:t>rubber</w:t>
      </w:r>
      <w:proofErr w:type="spellEnd"/>
      <w:r>
        <w:rPr>
          <w:rFonts w:eastAsia="Times New Roman" w:cs="Times New Roman"/>
        </w:rPr>
        <w:t xml:space="preserve"> </w:t>
      </w:r>
      <w:r w:rsidR="00096C7A">
        <w:rPr>
          <w:rFonts w:eastAsia="Times New Roman" w:cs="Times New Roman"/>
        </w:rPr>
        <w:t>foot</w:t>
      </w:r>
      <w:r w:rsidR="001B1DDC">
        <w:rPr>
          <w:rFonts w:eastAsia="Times New Roman" w:cs="Times New Roman"/>
        </w:rPr>
        <w:t xml:space="preserve"> adapté au bloc</w:t>
      </w:r>
      <w:r w:rsidR="00096C7A">
        <w:rPr>
          <w:rFonts w:eastAsia="Times New Roman" w:cs="Times New Roman"/>
        </w:rPr>
        <w:t>,</w:t>
      </w:r>
      <w:r w:rsidR="001B1DDC">
        <w:rPr>
          <w:rFonts w:eastAsia="Times New Roman" w:cs="Times New Roman"/>
        </w:rPr>
        <w:t xml:space="preserve"> </w:t>
      </w:r>
      <w:commentRangeStart w:id="44"/>
      <w:r w:rsidR="001B1DDC">
        <w:rPr>
          <w:rFonts w:eastAsia="Times New Roman" w:cs="Times New Roman"/>
        </w:rPr>
        <w:t xml:space="preserve">et </w:t>
      </w:r>
      <w:r w:rsidR="00431C5B">
        <w:rPr>
          <w:rFonts w:eastAsia="Times New Roman" w:cs="Times New Roman"/>
        </w:rPr>
        <w:t>à</w:t>
      </w:r>
      <w:r w:rsidR="001B1DDC">
        <w:rPr>
          <w:rFonts w:eastAsia="Times New Roman" w:cs="Times New Roman"/>
        </w:rPr>
        <w:t xml:space="preserve"> la toiture et toutes les opérations de raccordement électrique</w:t>
      </w:r>
      <w:r w:rsidR="00AB634C">
        <w:rPr>
          <w:rFonts w:eastAsia="Times New Roman" w:cs="Times New Roman"/>
        </w:rPr>
        <w:t>.</w:t>
      </w:r>
      <w:r w:rsidR="001B1DDC">
        <w:rPr>
          <w:rFonts w:eastAsia="Times New Roman" w:cs="Times New Roman"/>
        </w:rPr>
        <w:t xml:space="preserve"> </w:t>
      </w:r>
    </w:p>
    <w:p w14:paraId="75E6B64D" w14:textId="273C8F67" w:rsidR="001B1DDC" w:rsidRDefault="001B1DDC" w:rsidP="001B1DDC">
      <w:pPr>
        <w:pStyle w:val="Paragraphedeliste"/>
        <w:numPr>
          <w:ilvl w:val="0"/>
          <w:numId w:val="23"/>
        </w:numPr>
        <w:rPr>
          <w:rFonts w:eastAsia="Times New Roman" w:cs="Times New Roman"/>
        </w:rPr>
      </w:pPr>
      <w:r>
        <w:rPr>
          <w:rFonts w:eastAsia="Times New Roman" w:cs="Times New Roman"/>
        </w:rPr>
        <w:t xml:space="preserve">La fourniture d’un procès-verbal attestant la remise en service et de </w:t>
      </w:r>
      <w:commentRangeEnd w:id="44"/>
      <w:r w:rsidR="007A3E82">
        <w:rPr>
          <w:rStyle w:val="Marquedecommentaire"/>
          <w:rFonts w:ascii="Times New Roman" w:eastAsia="Arial Unicode MS" w:hAnsi="Times New Roman" w:cs="Tahoma"/>
          <w:kern w:val="3"/>
        </w:rPr>
        <w:commentReference w:id="44"/>
      </w:r>
      <w:r>
        <w:rPr>
          <w:rFonts w:eastAsia="Times New Roman" w:cs="Times New Roman"/>
        </w:rPr>
        <w:t>test des équipements.</w:t>
      </w:r>
    </w:p>
    <w:p w14:paraId="10782824" w14:textId="297BA5E2" w:rsidR="000E2AAE" w:rsidRPr="000E2AAE" w:rsidRDefault="000E2AAE" w:rsidP="000E2AAE">
      <w:pPr>
        <w:rPr>
          <w:rFonts w:eastAsia="Times New Roman" w:cs="Times New Roman"/>
        </w:rPr>
      </w:pPr>
      <w:r w:rsidRPr="000E2AAE">
        <w:rPr>
          <w:rFonts w:eastAsia="Times New Roman" w:cs="Times New Roman"/>
        </w:rPr>
        <w:t xml:space="preserve">L’ensemble de la plomberie restera dans le bâtiment. </w:t>
      </w:r>
    </w:p>
    <w:p w14:paraId="53E82604" w14:textId="77777777" w:rsidR="0074085F" w:rsidRDefault="00424C95" w:rsidP="00BA41FB">
      <w:pPr>
        <w:rPr>
          <w:rFonts w:eastAsia="Times New Roman" w:cs="Times New Roman"/>
        </w:rPr>
      </w:pPr>
      <w:r>
        <w:rPr>
          <w:rFonts w:eastAsia="Times New Roman" w:cs="Times New Roman"/>
        </w:rPr>
        <w:t xml:space="preserve">La prestation de dépose et de stockage </w:t>
      </w:r>
      <w:r w:rsidR="00BA41FB">
        <w:rPr>
          <w:rFonts w:eastAsia="Times New Roman" w:cs="Times New Roman"/>
        </w:rPr>
        <w:t xml:space="preserve">est à réaliser en partie durant les travaux préparatoire du lot 1. </w:t>
      </w:r>
    </w:p>
    <w:p w14:paraId="00E19130" w14:textId="4C257436" w:rsidR="000E2AAE" w:rsidRDefault="00BA41FB" w:rsidP="00BA41FB">
      <w:pPr>
        <w:rPr>
          <w:rFonts w:eastAsia="Times New Roman" w:cs="Times New Roman"/>
        </w:rPr>
      </w:pPr>
      <w:r>
        <w:rPr>
          <w:rFonts w:eastAsia="Times New Roman" w:cs="Times New Roman"/>
        </w:rPr>
        <w:t xml:space="preserve">Pour des raisons de sécurité </w:t>
      </w:r>
      <w:r w:rsidRPr="00BA41FB">
        <w:rPr>
          <w:rFonts w:eastAsia="Times New Roman" w:cs="Times New Roman"/>
          <w:u w:val="single"/>
        </w:rPr>
        <w:t>avant</w:t>
      </w:r>
      <w:r>
        <w:rPr>
          <w:rFonts w:eastAsia="Times New Roman" w:cs="Times New Roman"/>
        </w:rPr>
        <w:t xml:space="preserve"> les opérations de dépose des gardes corps. </w:t>
      </w:r>
    </w:p>
    <w:p w14:paraId="774755DC" w14:textId="0D58240C" w:rsidR="00BA41FB" w:rsidRDefault="009D6EC2" w:rsidP="00BA41FB">
      <w:pPr>
        <w:rPr>
          <w:rFonts w:eastAsia="Times New Roman" w:cs="Times New Roman"/>
        </w:rPr>
      </w:pPr>
      <w:r w:rsidRPr="009D6EC2">
        <w:rPr>
          <w:rFonts w:eastAsia="Times New Roman" w:cs="Times New Roman"/>
          <w:b/>
          <w:bCs/>
        </w:rPr>
        <w:t>Il est porté attention au titulaire que l</w:t>
      </w:r>
      <w:r w:rsidR="00424C95" w:rsidRPr="009D6EC2">
        <w:rPr>
          <w:rFonts w:eastAsia="Times New Roman" w:cs="Times New Roman"/>
          <w:b/>
          <w:bCs/>
        </w:rPr>
        <w:t xml:space="preserve">a prestation de pose est </w:t>
      </w:r>
      <w:r w:rsidR="000A1C8E" w:rsidRPr="009D6EC2">
        <w:rPr>
          <w:rFonts w:eastAsia="Times New Roman" w:cs="Times New Roman"/>
          <w:b/>
          <w:bCs/>
        </w:rPr>
        <w:t>à</w:t>
      </w:r>
      <w:r w:rsidR="00424C95" w:rsidRPr="009D6EC2">
        <w:rPr>
          <w:rFonts w:eastAsia="Times New Roman" w:cs="Times New Roman"/>
          <w:b/>
          <w:bCs/>
        </w:rPr>
        <w:t xml:space="preserve"> faire </w:t>
      </w:r>
      <w:r w:rsidR="00245DBA" w:rsidRPr="009D6EC2">
        <w:rPr>
          <w:rFonts w:eastAsia="Times New Roman" w:cs="Times New Roman"/>
          <w:b/>
          <w:bCs/>
        </w:rPr>
        <w:t>à</w:t>
      </w:r>
      <w:r w:rsidR="00424C95" w:rsidRPr="009D6EC2">
        <w:rPr>
          <w:rFonts w:eastAsia="Times New Roman" w:cs="Times New Roman"/>
          <w:b/>
          <w:bCs/>
        </w:rPr>
        <w:t xml:space="preserve"> l’issue des travaux</w:t>
      </w:r>
      <w:r w:rsidRPr="009D6EC2">
        <w:rPr>
          <w:rFonts w:eastAsia="Times New Roman" w:cs="Times New Roman"/>
          <w:b/>
          <w:bCs/>
        </w:rPr>
        <w:t xml:space="preserve"> d’étanchéité, sous commande du maitre d’œuvre</w:t>
      </w:r>
      <w:r w:rsidR="00424C95" w:rsidRPr="009D6EC2">
        <w:rPr>
          <w:rFonts w:eastAsia="Times New Roman" w:cs="Times New Roman"/>
          <w:b/>
          <w:bCs/>
        </w:rPr>
        <w:t>.</w:t>
      </w:r>
    </w:p>
    <w:p w14:paraId="04B3F408" w14:textId="77777777" w:rsidR="0074085F" w:rsidRDefault="00253744" w:rsidP="00253744">
      <w:pPr>
        <w:rPr>
          <w:rFonts w:eastAsia="Times New Roman"/>
        </w:rPr>
      </w:pPr>
      <w:r w:rsidRPr="00253744">
        <w:rPr>
          <w:rFonts w:eastAsia="Times New Roman"/>
        </w:rPr>
        <w:t xml:space="preserve">Les opérations de pose seront, quant à elles, à réaliser à l’issue des travaux en toiture, une fois que les prestations liées au percement des toitures seront terminées. </w:t>
      </w:r>
    </w:p>
    <w:p w14:paraId="321C38C5" w14:textId="20E823D9" w:rsidR="0074085F" w:rsidRDefault="00253744" w:rsidP="00253744">
      <w:pPr>
        <w:rPr>
          <w:rFonts w:eastAsia="Times New Roman"/>
        </w:rPr>
      </w:pPr>
      <w:r w:rsidRPr="00253744">
        <w:rPr>
          <w:rFonts w:eastAsia="Times New Roman"/>
        </w:rPr>
        <w:t xml:space="preserve">Durant cette phase, le titulaire du lot 2 </w:t>
      </w:r>
      <w:r w:rsidRPr="00253744">
        <w:rPr>
          <w:rFonts w:eastAsia="Times New Roman"/>
          <w:b/>
          <w:bCs/>
        </w:rPr>
        <w:t>devra donner ses prescriptions</w:t>
      </w:r>
      <w:r w:rsidRPr="00253744">
        <w:rPr>
          <w:rFonts w:eastAsia="Times New Roman"/>
        </w:rPr>
        <w:t xml:space="preserve"> au titulaire du lot 1 concernant le percement du complexe d’étanchéité destiné au passage des protections types « col de cygne ».</w:t>
      </w:r>
    </w:p>
    <w:p w14:paraId="2B715D19" w14:textId="7FBAA50B" w:rsidR="000E2AAE" w:rsidRDefault="00253744" w:rsidP="00253744">
      <w:pPr>
        <w:rPr>
          <w:rFonts w:eastAsia="Times New Roman"/>
        </w:rPr>
      </w:pPr>
      <w:r w:rsidRPr="00253744">
        <w:rPr>
          <w:rFonts w:eastAsia="Times New Roman"/>
        </w:rPr>
        <w:t>Le stockage de ces groupes extérieurs pourra se faire dans la zone de stockage de la base vie, dans les locaux du titulaire, ou à titre gracieux dans les locaux du SNA.</w:t>
      </w:r>
    </w:p>
    <w:p w14:paraId="7BED3F58" w14:textId="225E5139" w:rsidR="007D08E3" w:rsidRDefault="007D08E3" w:rsidP="00565FC7">
      <w:pPr>
        <w:pStyle w:val="Titre2"/>
      </w:pPr>
      <w:bookmarkStart w:id="45" w:name="_Toc179283322"/>
      <w:bookmarkStart w:id="46" w:name="_Toc220921390"/>
      <w:bookmarkStart w:id="47" w:name="_Hlk214882930"/>
      <w:r>
        <w:t xml:space="preserve">Dépose et </w:t>
      </w:r>
      <w:r w:rsidR="000A1C8E">
        <w:t>re</w:t>
      </w:r>
      <w:r>
        <w:t xml:space="preserve">pose des </w:t>
      </w:r>
      <w:commentRangeStart w:id="48"/>
      <w:r>
        <w:t>climatisations E1-1 et E1-2.</w:t>
      </w:r>
      <w:bookmarkEnd w:id="45"/>
      <w:commentRangeEnd w:id="48"/>
      <w:r>
        <w:rPr>
          <w:rStyle w:val="Marquedecommentaire"/>
        </w:rPr>
        <w:commentReference w:id="48"/>
      </w:r>
      <w:bookmarkEnd w:id="46"/>
    </w:p>
    <w:bookmarkEnd w:id="47"/>
    <w:p w14:paraId="12690B75" w14:textId="2FE2AA9D" w:rsidR="000A1C8E" w:rsidRDefault="007D08E3" w:rsidP="00565FC7">
      <w:pPr>
        <w:rPr>
          <w:rFonts w:eastAsia="Times New Roman" w:cs="Times New Roman"/>
        </w:rPr>
      </w:pPr>
      <w:r w:rsidRPr="006957D4">
        <w:rPr>
          <w:rFonts w:eastAsia="Times New Roman" w:cs="Times New Roman"/>
        </w:rPr>
        <w:t xml:space="preserve">Ce prix rémunère au forfait la fourniture, le déplacement et la pose des groupes de </w:t>
      </w:r>
      <w:commentRangeStart w:id="49"/>
      <w:commentRangeStart w:id="50"/>
      <w:r w:rsidRPr="006957D4">
        <w:rPr>
          <w:rFonts w:eastAsia="Times New Roman" w:cs="Times New Roman"/>
        </w:rPr>
        <w:t xml:space="preserve">climatisation E1-1 </w:t>
      </w:r>
      <w:commentRangeEnd w:id="49"/>
      <w:r w:rsidR="00091631">
        <w:rPr>
          <w:rStyle w:val="Marquedecommentaire"/>
          <w:rFonts w:ascii="Times New Roman" w:eastAsia="Arial Unicode MS" w:hAnsi="Times New Roman" w:cs="Tahoma"/>
          <w:kern w:val="3"/>
        </w:rPr>
        <w:commentReference w:id="49"/>
      </w:r>
      <w:commentRangeEnd w:id="50"/>
      <w:r w:rsidR="00BA41FB">
        <w:rPr>
          <w:rStyle w:val="Marquedecommentaire"/>
          <w:rFonts w:ascii="Times New Roman" w:eastAsia="Arial Unicode MS" w:hAnsi="Times New Roman" w:cs="Tahoma"/>
          <w:kern w:val="3"/>
        </w:rPr>
        <w:commentReference w:id="50"/>
      </w:r>
      <w:r w:rsidRPr="006957D4">
        <w:rPr>
          <w:rFonts w:eastAsia="Times New Roman" w:cs="Times New Roman"/>
        </w:rPr>
        <w:t>et E1-2 en toiture.</w:t>
      </w:r>
    </w:p>
    <w:p w14:paraId="09D6B0EA" w14:textId="7ABD1F00" w:rsidR="003F14A4" w:rsidRPr="006957D4" w:rsidRDefault="007D08E3" w:rsidP="00565FC7">
      <w:pPr>
        <w:rPr>
          <w:rFonts w:eastAsia="Times New Roman" w:cs="Times New Roman"/>
        </w:rPr>
      </w:pPr>
      <w:r w:rsidRPr="006957D4">
        <w:rPr>
          <w:rFonts w:eastAsia="Times New Roman" w:cs="Times New Roman"/>
        </w:rPr>
        <w:t>Il comprend :</w:t>
      </w:r>
    </w:p>
    <w:p w14:paraId="4B46FEE7" w14:textId="53AD3EE8" w:rsidR="007D08E3" w:rsidRPr="007D08E3" w:rsidRDefault="007D08E3" w:rsidP="00565FC7">
      <w:pPr>
        <w:pStyle w:val="Paragraphedeliste"/>
        <w:numPr>
          <w:ilvl w:val="0"/>
          <w:numId w:val="24"/>
        </w:numPr>
        <w:rPr>
          <w:rFonts w:eastAsia="Times New Roman" w:cs="Times New Roman"/>
        </w:rPr>
      </w:pPr>
      <w:r w:rsidRPr="007D08E3">
        <w:rPr>
          <w:rFonts w:eastAsia="Times New Roman" w:cs="Times New Roman"/>
        </w:rPr>
        <w:t>La dépose des climatisations</w:t>
      </w:r>
      <w:r w:rsidR="00DE1EF6">
        <w:rPr>
          <w:rFonts w:eastAsia="Times New Roman" w:cs="Times New Roman"/>
        </w:rPr>
        <w:t xml:space="preserve"> identifiée</w:t>
      </w:r>
      <w:r w:rsidR="006C2F44">
        <w:rPr>
          <w:rFonts w:eastAsia="Times New Roman" w:cs="Times New Roman"/>
        </w:rPr>
        <w:t>s</w:t>
      </w:r>
      <w:r w:rsidRPr="007D08E3">
        <w:rPr>
          <w:rFonts w:eastAsia="Times New Roman" w:cs="Times New Roman"/>
        </w:rPr>
        <w:t xml:space="preserve"> E1-1 et E1-2,</w:t>
      </w:r>
    </w:p>
    <w:p w14:paraId="7DADC014" w14:textId="77777777" w:rsidR="007D08E3" w:rsidRPr="007D08E3" w:rsidRDefault="007D08E3" w:rsidP="00565FC7">
      <w:pPr>
        <w:pStyle w:val="Paragraphedeliste"/>
        <w:numPr>
          <w:ilvl w:val="0"/>
          <w:numId w:val="24"/>
        </w:numPr>
        <w:rPr>
          <w:rFonts w:eastAsia="Times New Roman" w:cs="Times New Roman"/>
        </w:rPr>
      </w:pPr>
      <w:r w:rsidRPr="007D08E3">
        <w:rPr>
          <w:rFonts w:eastAsia="Times New Roman" w:cs="Times New Roman"/>
        </w:rPr>
        <w:t xml:space="preserve">Le rapatriement du gaz dans les groupes extérieurs avant démantèlement, </w:t>
      </w:r>
    </w:p>
    <w:p w14:paraId="230E55AD" w14:textId="77777777" w:rsidR="00D92C0A" w:rsidRDefault="00D92C0A" w:rsidP="00565FC7">
      <w:pPr>
        <w:pStyle w:val="Paragraphedeliste"/>
        <w:numPr>
          <w:ilvl w:val="0"/>
          <w:numId w:val="24"/>
        </w:numPr>
        <w:rPr>
          <w:rFonts w:eastAsia="Times New Roman" w:cs="Times New Roman"/>
        </w:rPr>
      </w:pPr>
      <w:r w:rsidRPr="00D92C0A">
        <w:rPr>
          <w:rFonts w:eastAsia="Times New Roman" w:cs="Times New Roman"/>
        </w:rPr>
        <w:lastRenderedPageBreak/>
        <w:t>La fourniture et pose de supports de façade dimensionnés pour l’installation des groupes (pour information, ces blocs sont estimés à 50-60 kg). Sont compris toutes les opérations de dimensionnement des supports, l’ensemble des percements, toutes les opérations de fixation des supports. Ces fixations devront être conformes à la norme NF EN 1992-4 relative au calcul des structures en béton, spécifiquement la partie 4 : Conception et calculs des éléments de fixation pour béton.</w:t>
      </w:r>
    </w:p>
    <w:p w14:paraId="169733E0" w14:textId="28F6E726" w:rsidR="000A1C8E" w:rsidRDefault="000A1C8E" w:rsidP="00565FC7">
      <w:pPr>
        <w:pStyle w:val="Paragraphedeliste"/>
        <w:numPr>
          <w:ilvl w:val="0"/>
          <w:numId w:val="24"/>
        </w:numPr>
        <w:rPr>
          <w:rFonts w:eastAsia="Times New Roman" w:cs="Times New Roman"/>
        </w:rPr>
      </w:pPr>
      <w:r>
        <w:rPr>
          <w:rFonts w:eastAsia="Times New Roman" w:cs="Times New Roman"/>
        </w:rPr>
        <w:t>Toutes les prestations de remise au propre de la façade.</w:t>
      </w:r>
    </w:p>
    <w:p w14:paraId="6BF8168B" w14:textId="77777777" w:rsidR="007D08E3" w:rsidRPr="007D08E3" w:rsidRDefault="007D08E3" w:rsidP="00565FC7">
      <w:pPr>
        <w:pStyle w:val="Paragraphedeliste"/>
        <w:numPr>
          <w:ilvl w:val="0"/>
          <w:numId w:val="24"/>
        </w:numPr>
        <w:rPr>
          <w:rFonts w:eastAsia="Times New Roman" w:cs="Times New Roman"/>
        </w:rPr>
      </w:pPr>
      <w:r w:rsidRPr="007D08E3">
        <w:rPr>
          <w:rFonts w:eastAsia="Times New Roman" w:cs="Times New Roman"/>
        </w:rPr>
        <w:t>La pose des groupes E1-1 et E1-2 sur leurs supports.</w:t>
      </w:r>
    </w:p>
    <w:p w14:paraId="0B1F3D77" w14:textId="494B8EB0" w:rsidR="00DE1EF6" w:rsidRPr="00DE1EF6" w:rsidRDefault="00DE1EF6" w:rsidP="00DE1EF6">
      <w:pPr>
        <w:pStyle w:val="Paragraphedeliste"/>
        <w:numPr>
          <w:ilvl w:val="0"/>
          <w:numId w:val="24"/>
        </w:numPr>
        <w:rPr>
          <w:rFonts w:eastAsia="Times New Roman" w:cs="Times New Roman"/>
        </w:rPr>
      </w:pPr>
      <w:r>
        <w:rPr>
          <w:rFonts w:eastAsia="Times New Roman" w:cs="Times New Roman"/>
        </w:rPr>
        <w:t>La fourniture, la pose, le raccordement des groupes E1-1 et E1-2 au réseau</w:t>
      </w:r>
      <w:r w:rsidR="00F04F3B">
        <w:rPr>
          <w:rFonts w:eastAsia="Times New Roman" w:cs="Times New Roman"/>
        </w:rPr>
        <w:t xml:space="preserve"> existant.</w:t>
      </w:r>
    </w:p>
    <w:p w14:paraId="2785C66A" w14:textId="6A16E36A" w:rsidR="007D08E3" w:rsidRDefault="007D08E3" w:rsidP="00565FC7">
      <w:pPr>
        <w:pStyle w:val="Paragraphedeliste"/>
        <w:numPr>
          <w:ilvl w:val="0"/>
          <w:numId w:val="24"/>
        </w:numPr>
        <w:rPr>
          <w:rFonts w:eastAsia="Times New Roman" w:cs="Times New Roman"/>
        </w:rPr>
      </w:pPr>
      <w:r w:rsidRPr="007D08E3">
        <w:rPr>
          <w:rFonts w:eastAsia="Times New Roman" w:cs="Times New Roman"/>
        </w:rPr>
        <w:t xml:space="preserve">La remise en fonctionnement </w:t>
      </w:r>
      <w:commentRangeStart w:id="51"/>
      <w:r w:rsidRPr="007D08E3">
        <w:rPr>
          <w:rFonts w:eastAsia="Times New Roman" w:cs="Times New Roman"/>
        </w:rPr>
        <w:t xml:space="preserve">des groupes E1-1 et </w:t>
      </w:r>
      <w:commentRangeEnd w:id="51"/>
      <w:r w:rsidR="00091631">
        <w:rPr>
          <w:rStyle w:val="Marquedecommentaire"/>
          <w:rFonts w:ascii="Times New Roman" w:eastAsia="Arial Unicode MS" w:hAnsi="Times New Roman" w:cs="Tahoma"/>
          <w:kern w:val="3"/>
        </w:rPr>
        <w:commentReference w:id="51"/>
      </w:r>
      <w:r w:rsidRPr="007D08E3">
        <w:rPr>
          <w:rFonts w:eastAsia="Times New Roman" w:cs="Times New Roman"/>
        </w:rPr>
        <w:t>E1-2.</w:t>
      </w:r>
    </w:p>
    <w:p w14:paraId="0138AA37" w14:textId="5E946812" w:rsidR="001B1DDC" w:rsidRDefault="001B1DDC" w:rsidP="001B1DDC">
      <w:pPr>
        <w:pStyle w:val="Paragraphedeliste"/>
        <w:numPr>
          <w:ilvl w:val="0"/>
          <w:numId w:val="24"/>
        </w:numPr>
        <w:rPr>
          <w:rFonts w:eastAsia="Times New Roman" w:cs="Times New Roman"/>
        </w:rPr>
      </w:pPr>
      <w:r>
        <w:rPr>
          <w:rFonts w:eastAsia="Times New Roman" w:cs="Times New Roman"/>
        </w:rPr>
        <w:t>La fourniture d’un procès-verbal attestant la remise en service et de test des équipements.</w:t>
      </w:r>
    </w:p>
    <w:p w14:paraId="14632E67" w14:textId="074896A1" w:rsidR="00CB7633" w:rsidRPr="00CB7633" w:rsidRDefault="001B1DDC" w:rsidP="00CB7633">
      <w:pPr>
        <w:rPr>
          <w:rFonts w:eastAsia="Times New Roman" w:cs="Times New Roman"/>
        </w:rPr>
      </w:pPr>
      <w:r>
        <w:rPr>
          <w:rFonts w:eastAsia="Times New Roman" w:cs="Times New Roman"/>
        </w:rPr>
        <w:t>Cette prestation consiste à déplacer deux blocs de climatisation posée actuellement sur la toiture vers un emplacement en façade.</w:t>
      </w:r>
      <w:r w:rsidR="00163B02">
        <w:rPr>
          <w:rFonts w:eastAsia="Times New Roman" w:cs="Times New Roman"/>
        </w:rPr>
        <w:t xml:space="preserve"> Pour information les groupes ont un poids estimé entre 50 et 60kg.</w:t>
      </w:r>
    </w:p>
    <w:p w14:paraId="031888AF" w14:textId="011E7B91" w:rsidR="00CE056E" w:rsidRDefault="007D08E3" w:rsidP="00565FC7">
      <w:pPr>
        <w:rPr>
          <w:rFonts w:eastAsia="Times New Roman" w:cs="Times New Roman"/>
        </w:rPr>
      </w:pPr>
      <w:commentRangeStart w:id="52"/>
      <w:commentRangeEnd w:id="52"/>
      <w:r>
        <w:rPr>
          <w:rStyle w:val="Marquedecommentaire"/>
        </w:rPr>
        <w:commentReference w:id="52"/>
      </w:r>
      <w:r>
        <w:rPr>
          <w:rFonts w:eastAsia="Times New Roman" w:cs="Times New Roman"/>
        </w:rPr>
        <w:t xml:space="preserve">L’emplacement </w:t>
      </w:r>
      <w:commentRangeStart w:id="53"/>
      <w:r>
        <w:rPr>
          <w:rFonts w:eastAsia="Times New Roman" w:cs="Times New Roman"/>
        </w:rPr>
        <w:t xml:space="preserve">de ces climatisations </w:t>
      </w:r>
      <w:commentRangeEnd w:id="53"/>
      <w:r w:rsidR="00091631">
        <w:rPr>
          <w:rStyle w:val="Marquedecommentaire"/>
          <w:rFonts w:ascii="Times New Roman" w:eastAsia="Arial Unicode MS" w:hAnsi="Times New Roman" w:cs="Tahoma"/>
          <w:kern w:val="3"/>
        </w:rPr>
        <w:commentReference w:id="53"/>
      </w:r>
      <w:r w:rsidR="000A1C8E">
        <w:rPr>
          <w:rFonts w:eastAsia="Times New Roman" w:cs="Times New Roman"/>
        </w:rPr>
        <w:t xml:space="preserve">actuel et futur emplacement </w:t>
      </w:r>
      <w:commentRangeStart w:id="54"/>
      <w:r>
        <w:rPr>
          <w:rFonts w:eastAsia="Times New Roman" w:cs="Times New Roman"/>
        </w:rPr>
        <w:t>est identifiable sur le plan</w:t>
      </w:r>
      <w:r w:rsidR="00DE1EF6">
        <w:rPr>
          <w:rFonts w:eastAsia="Times New Roman" w:cs="Times New Roman"/>
        </w:rPr>
        <w:t xml:space="preserve"> de </w:t>
      </w:r>
      <w:r w:rsidR="005D59EA">
        <w:rPr>
          <w:rFonts w:eastAsia="Times New Roman" w:cs="Times New Roman"/>
        </w:rPr>
        <w:t xml:space="preserve">travaux Climatisation : </w:t>
      </w:r>
      <w:r w:rsidR="00162EBF" w:rsidRPr="007E62FE">
        <w:rPr>
          <w:rFonts w:cstheme="minorHAnsi"/>
          <w:bCs/>
        </w:rPr>
        <w:t>CFA_BT_2025 Plan 3 bloc clim-Objet</w:t>
      </w:r>
      <w:r w:rsidR="005D59EA">
        <w:rPr>
          <w:rFonts w:eastAsia="Times New Roman" w:cs="Times New Roman"/>
        </w:rPr>
        <w:t>.pdf</w:t>
      </w:r>
      <w:r>
        <w:rPr>
          <w:rFonts w:eastAsia="Times New Roman" w:cs="Times New Roman"/>
        </w:rPr>
        <w:t>.</w:t>
      </w:r>
      <w:bookmarkStart w:id="55" w:name="_Toc179283323"/>
      <w:bookmarkStart w:id="56" w:name="_Ref180758863"/>
      <w:commentRangeEnd w:id="54"/>
      <w:r w:rsidR="00091631">
        <w:rPr>
          <w:rStyle w:val="Marquedecommentaire"/>
          <w:rFonts w:ascii="Times New Roman" w:eastAsia="Arial Unicode MS" w:hAnsi="Times New Roman" w:cs="Tahoma"/>
          <w:kern w:val="3"/>
        </w:rPr>
        <w:commentReference w:id="54"/>
      </w:r>
      <w:r w:rsidR="001B1DDC">
        <w:rPr>
          <w:rFonts w:eastAsia="Times New Roman" w:cs="Times New Roman"/>
        </w:rPr>
        <w:t xml:space="preserve"> </w:t>
      </w:r>
      <w:r w:rsidR="000A1C8E">
        <w:rPr>
          <w:rFonts w:eastAsia="Times New Roman" w:cs="Times New Roman"/>
        </w:rPr>
        <w:t xml:space="preserve"> </w:t>
      </w:r>
    </w:p>
    <w:p w14:paraId="20AF96B7" w14:textId="77777777" w:rsidR="00F013DB" w:rsidRDefault="00F013DB" w:rsidP="00F013DB">
      <w:pPr>
        <w:rPr>
          <w:rFonts w:eastAsia="Times New Roman"/>
        </w:rPr>
      </w:pPr>
    </w:p>
    <w:p w14:paraId="0B359E42" w14:textId="77777777" w:rsidR="00F013DB" w:rsidRDefault="00F013DB" w:rsidP="00F013DB">
      <w:pPr>
        <w:pStyle w:val="Titre2"/>
        <w:rPr>
          <w:rFonts w:eastAsia="Times New Roman"/>
        </w:rPr>
      </w:pPr>
      <w:bookmarkStart w:id="57" w:name="_Toc220921391"/>
      <w:r w:rsidRPr="00F013DB">
        <w:rPr>
          <w:rFonts w:eastAsia="Times New Roman"/>
        </w:rPr>
        <w:t>Dépose des climatisations opérationnelles</w:t>
      </w:r>
      <w:bookmarkEnd w:id="57"/>
    </w:p>
    <w:p w14:paraId="6DF10E05" w14:textId="6DBCF97B" w:rsidR="00F013DB" w:rsidRPr="00F013DB" w:rsidRDefault="00F013DB" w:rsidP="00F013DB">
      <w:r w:rsidRPr="006957D4">
        <w:rPr>
          <w:rFonts w:eastAsia="Times New Roman" w:cs="Times New Roman"/>
        </w:rPr>
        <w:t>Ce prix rémunère au forfait</w:t>
      </w:r>
      <w:r>
        <w:rPr>
          <w:rFonts w:eastAsia="Times New Roman" w:cs="Times New Roman"/>
        </w:rPr>
        <w:t xml:space="preserve"> la dépose des équipements de climatisation opérationnelle.</w:t>
      </w:r>
    </w:p>
    <w:p w14:paraId="18FA9E9C" w14:textId="46D53323" w:rsidR="00F013DB" w:rsidRDefault="00F013DB" w:rsidP="00F013DB">
      <w:pPr>
        <w:pStyle w:val="Paragraphedeliste"/>
        <w:numPr>
          <w:ilvl w:val="0"/>
          <w:numId w:val="25"/>
        </w:numPr>
        <w:rPr>
          <w:rFonts w:eastAsia="Times New Roman" w:cs="Times New Roman"/>
        </w:rPr>
      </w:pPr>
      <w:r w:rsidRPr="001311D1">
        <w:rPr>
          <w:rFonts w:eastAsia="Times New Roman" w:cs="Times New Roman"/>
        </w:rPr>
        <w:t>La dépose des cinq climatisations opéra</w:t>
      </w:r>
      <w:commentRangeStart w:id="58"/>
      <w:r w:rsidRPr="001311D1">
        <w:rPr>
          <w:rFonts w:eastAsia="Times New Roman" w:cs="Times New Roman"/>
        </w:rPr>
        <w:t>tionnell</w:t>
      </w:r>
      <w:commentRangeEnd w:id="58"/>
      <w:r>
        <w:rPr>
          <w:rStyle w:val="Marquedecommentaire"/>
          <w:rFonts w:ascii="Times New Roman" w:eastAsia="Arial Unicode MS" w:hAnsi="Times New Roman" w:cs="Tahoma"/>
          <w:kern w:val="3"/>
        </w:rPr>
        <w:commentReference w:id="58"/>
      </w:r>
      <w:r w:rsidRPr="001311D1">
        <w:rPr>
          <w:rFonts w:eastAsia="Times New Roman" w:cs="Times New Roman"/>
        </w:rPr>
        <w:t>es</w:t>
      </w:r>
      <w:r>
        <w:rPr>
          <w:rFonts w:eastAsia="Times New Roman" w:cs="Times New Roman"/>
        </w:rPr>
        <w:t xml:space="preserve"> E1-</w:t>
      </w:r>
      <w:commentRangeStart w:id="59"/>
      <w:r>
        <w:rPr>
          <w:rFonts w:eastAsia="Times New Roman" w:cs="Times New Roman"/>
        </w:rPr>
        <w:t>3, E2-3, A4, A4 et A5</w:t>
      </w:r>
      <w:commentRangeEnd w:id="59"/>
      <w:r>
        <w:rPr>
          <w:rStyle w:val="Marquedecommentaire"/>
          <w:rFonts w:ascii="Times New Roman" w:eastAsia="Arial Unicode MS" w:hAnsi="Times New Roman" w:cs="Tahoma"/>
          <w:kern w:val="3"/>
        </w:rPr>
        <w:commentReference w:id="59"/>
      </w:r>
      <w:r w:rsidRPr="007D08E3">
        <w:rPr>
          <w:rFonts w:eastAsia="Times New Roman" w:cs="Times New Roman"/>
        </w:rPr>
        <w:t>.</w:t>
      </w:r>
      <w:r w:rsidRPr="001311D1">
        <w:rPr>
          <w:rFonts w:eastAsia="Times New Roman" w:cs="Times New Roman"/>
        </w:rPr>
        <w:t>, leur mise en décharge et toutes les opérations de purge des réseaux de climatisation y compris dépose de la plomberie entre les groupes extérieurs et intérieurs.</w:t>
      </w:r>
    </w:p>
    <w:p w14:paraId="61A3908D" w14:textId="77777777" w:rsidR="00F013DB" w:rsidRDefault="00F013DB" w:rsidP="00F013DB">
      <w:pPr>
        <w:pStyle w:val="Paragraphedeliste"/>
        <w:numPr>
          <w:ilvl w:val="0"/>
          <w:numId w:val="25"/>
        </w:numPr>
        <w:rPr>
          <w:rFonts w:eastAsia="Times New Roman" w:cs="Times New Roman"/>
        </w:rPr>
      </w:pPr>
      <w:r w:rsidRPr="007D08E3">
        <w:rPr>
          <w:rFonts w:eastAsia="Times New Roman" w:cs="Times New Roman"/>
        </w:rPr>
        <w:t>La dépose des unités intérieures raccordées à ces climatisations</w:t>
      </w:r>
      <w:r>
        <w:rPr>
          <w:rFonts w:eastAsia="Times New Roman" w:cs="Times New Roman"/>
        </w:rPr>
        <w:t xml:space="preserve"> E1-</w:t>
      </w:r>
      <w:commentRangeStart w:id="60"/>
      <w:r>
        <w:rPr>
          <w:rFonts w:eastAsia="Times New Roman" w:cs="Times New Roman"/>
        </w:rPr>
        <w:t>3, E2-3, A4, A4 et A5</w:t>
      </w:r>
      <w:commentRangeEnd w:id="60"/>
      <w:r>
        <w:rPr>
          <w:rStyle w:val="Marquedecommentaire"/>
          <w:rFonts w:ascii="Times New Roman" w:eastAsia="Arial Unicode MS" w:hAnsi="Times New Roman" w:cs="Tahoma"/>
          <w:kern w:val="3"/>
        </w:rPr>
        <w:commentReference w:id="60"/>
      </w:r>
      <w:r w:rsidRPr="007D08E3">
        <w:rPr>
          <w:rFonts w:eastAsia="Times New Roman" w:cs="Times New Roman"/>
        </w:rPr>
        <w:t>.</w:t>
      </w:r>
    </w:p>
    <w:p w14:paraId="04A9C0B8" w14:textId="77777777" w:rsidR="00F013DB" w:rsidRDefault="00F013DB" w:rsidP="00F013DB">
      <w:pPr>
        <w:pStyle w:val="Paragraphedeliste"/>
        <w:numPr>
          <w:ilvl w:val="0"/>
          <w:numId w:val="25"/>
        </w:numPr>
        <w:rPr>
          <w:rFonts w:eastAsia="Times New Roman" w:cs="Times New Roman"/>
        </w:rPr>
      </w:pPr>
      <w:r w:rsidRPr="007D08E3">
        <w:rPr>
          <w:rFonts w:eastAsia="Times New Roman" w:cs="Times New Roman"/>
        </w:rPr>
        <w:t xml:space="preserve">Les purges </w:t>
      </w:r>
      <w:r>
        <w:rPr>
          <w:rFonts w:eastAsia="Times New Roman" w:cs="Times New Roman"/>
        </w:rPr>
        <w:t>des gaz résiduel dans les réseaux existant</w:t>
      </w:r>
      <w:r w:rsidRPr="007D08E3">
        <w:rPr>
          <w:rFonts w:eastAsia="Times New Roman" w:cs="Times New Roman"/>
        </w:rPr>
        <w:t xml:space="preserve"> </w:t>
      </w:r>
      <w:commentRangeStart w:id="61"/>
      <w:r w:rsidRPr="007D08E3">
        <w:rPr>
          <w:rFonts w:eastAsia="Times New Roman" w:cs="Times New Roman"/>
        </w:rPr>
        <w:t>et leur recyclage.</w:t>
      </w:r>
      <w:commentRangeEnd w:id="61"/>
      <w:r>
        <w:rPr>
          <w:rStyle w:val="Marquedecommentaire"/>
          <w:rFonts w:ascii="Times New Roman" w:eastAsia="Arial Unicode MS" w:hAnsi="Times New Roman" w:cs="Tahoma"/>
          <w:kern w:val="3"/>
        </w:rPr>
        <w:commentReference w:id="61"/>
      </w:r>
      <w:r>
        <w:rPr>
          <w:rFonts w:eastAsia="Times New Roman" w:cs="Times New Roman"/>
        </w:rPr>
        <w:t xml:space="preserve"> Il sera essentiel de fournir un CAP et un BSD.</w:t>
      </w:r>
    </w:p>
    <w:p w14:paraId="49BFE229" w14:textId="77777777" w:rsidR="00F013DB" w:rsidRPr="00F013DB" w:rsidRDefault="00F013DB" w:rsidP="00096C7A">
      <w:pPr>
        <w:rPr>
          <w:rFonts w:eastAsia="Times New Roman"/>
        </w:rPr>
      </w:pPr>
      <w:r w:rsidRPr="00F013DB">
        <w:rPr>
          <w:rFonts w:eastAsia="Times New Roman"/>
        </w:rPr>
        <w:t xml:space="preserve">Sont concernés par cette opération de dépose les climatisation identifiées E 1-3, E2-3, A4, A4 </w:t>
      </w:r>
      <w:commentRangeStart w:id="62"/>
      <w:commentRangeStart w:id="63"/>
      <w:r w:rsidRPr="00F013DB">
        <w:rPr>
          <w:rFonts w:eastAsia="Times New Roman"/>
        </w:rPr>
        <w:t>et</w:t>
      </w:r>
      <w:commentRangeEnd w:id="62"/>
      <w:r w:rsidRPr="00EF5FA8">
        <w:rPr>
          <w:rStyle w:val="Marquedecommentaire"/>
          <w:rFonts w:ascii="Times New Roman" w:eastAsia="Arial Unicode MS" w:hAnsi="Times New Roman" w:cs="Tahoma"/>
          <w:kern w:val="3"/>
        </w:rPr>
        <w:commentReference w:id="62"/>
      </w:r>
      <w:commentRangeEnd w:id="63"/>
      <w:r w:rsidRPr="00EF5FA8">
        <w:rPr>
          <w:rStyle w:val="Marquedecommentaire"/>
          <w:rFonts w:ascii="Times New Roman" w:eastAsia="Arial Unicode MS" w:hAnsi="Times New Roman" w:cs="Tahoma"/>
          <w:kern w:val="3"/>
        </w:rPr>
        <w:commentReference w:id="63"/>
      </w:r>
      <w:r w:rsidRPr="00F013DB">
        <w:rPr>
          <w:rFonts w:eastAsia="Times New Roman"/>
        </w:rPr>
        <w:t xml:space="preserve"> A5. Ces blocs extérieurs pourront être retrouvé sur le plan </w:t>
      </w:r>
      <w:r w:rsidRPr="00F013DB">
        <w:rPr>
          <w:rFonts w:cstheme="minorHAnsi"/>
          <w:bCs/>
        </w:rPr>
        <w:t>CFA_BT_2025 Plan 3 bloc clim-Objet.pdf</w:t>
      </w:r>
    </w:p>
    <w:p w14:paraId="7BFA9D65" w14:textId="6AF09029" w:rsidR="00096C7A" w:rsidRDefault="00096C7A" w:rsidP="00096C7A">
      <w:pPr>
        <w:rPr>
          <w:rFonts w:eastAsia="Times New Roman" w:cs="Times New Roman"/>
        </w:rPr>
      </w:pPr>
      <w:r>
        <w:rPr>
          <w:rFonts w:eastAsia="Times New Roman" w:cs="Times New Roman"/>
        </w:rPr>
        <w:t>Sont compris dans cette opération de dépose les cassettes et plafonnier</w:t>
      </w:r>
      <w:r w:rsidR="006C2F44">
        <w:rPr>
          <w:rFonts w:eastAsia="Times New Roman" w:cs="Times New Roman"/>
        </w:rPr>
        <w:t>s</w:t>
      </w:r>
      <w:r>
        <w:rPr>
          <w:rFonts w:eastAsia="Times New Roman" w:cs="Times New Roman"/>
        </w:rPr>
        <w:t xml:space="preserve"> existant. Ces casettes et plafonnier</w:t>
      </w:r>
      <w:r w:rsidR="006C2F44">
        <w:rPr>
          <w:rFonts w:eastAsia="Times New Roman" w:cs="Times New Roman"/>
        </w:rPr>
        <w:t>s</w:t>
      </w:r>
      <w:r>
        <w:rPr>
          <w:rFonts w:eastAsia="Times New Roman" w:cs="Times New Roman"/>
        </w:rPr>
        <w:t xml:space="preserve"> sont quant à eux situé dans la salle technique du premier étage. </w:t>
      </w:r>
    </w:p>
    <w:p w14:paraId="587527FF" w14:textId="77777777" w:rsidR="00096C7A" w:rsidRDefault="00096C7A" w:rsidP="00096C7A">
      <w:pPr>
        <w:rPr>
          <w:rFonts w:eastAsia="Times New Roman" w:cs="Times New Roman"/>
        </w:rPr>
      </w:pPr>
      <w:r>
        <w:rPr>
          <w:rFonts w:eastAsia="Times New Roman" w:cs="Times New Roman"/>
        </w:rPr>
        <w:t>Les équipements à déposer seront identifiés avec le service technique du SNA, le MOE et le titulaire lors d’une visite commune. Ces opérations de dépose ne se feront qu’après le levé d’un point d’arrêt et un constat contradictoire avec l’ensembles des parties.</w:t>
      </w:r>
    </w:p>
    <w:p w14:paraId="1DCC723C" w14:textId="77777777" w:rsidR="00096C7A" w:rsidRDefault="00096C7A" w:rsidP="00096C7A">
      <w:pPr>
        <w:rPr>
          <w:rFonts w:eastAsia="Times New Roman" w:cs="Times New Roman"/>
        </w:rPr>
      </w:pPr>
      <w:r>
        <w:rPr>
          <w:rFonts w:eastAsia="Times New Roman" w:cs="Times New Roman"/>
        </w:rPr>
        <w:t>L’émission d’un certificat préalable pour la mise en décharge et d’un BSD est indispensable aussi bien pour les gaz que pour les blocs, les cassettes et plafonnier.</w:t>
      </w:r>
    </w:p>
    <w:p w14:paraId="692A750B" w14:textId="77777777" w:rsidR="00F013DB" w:rsidRDefault="00F013DB" w:rsidP="00565FC7">
      <w:pPr>
        <w:rPr>
          <w:rFonts w:eastAsia="Times New Roman" w:cs="Times New Roman"/>
        </w:rPr>
      </w:pPr>
    </w:p>
    <w:p w14:paraId="686B09D1" w14:textId="4DF281F7" w:rsidR="00CE056E" w:rsidRPr="00CE056E" w:rsidRDefault="0006325A" w:rsidP="0006325A">
      <w:pPr>
        <w:pStyle w:val="Titre1"/>
        <w:rPr>
          <w:rFonts w:eastAsia="Times New Roman"/>
        </w:rPr>
      </w:pPr>
      <w:bookmarkStart w:id="64" w:name="_Toc220921392"/>
      <w:r>
        <w:rPr>
          <w:rFonts w:eastAsia="Times New Roman"/>
        </w:rPr>
        <w:t>Climatisation</w:t>
      </w:r>
      <w:bookmarkEnd w:id="64"/>
    </w:p>
    <w:p w14:paraId="5DADECE5" w14:textId="33FADC79" w:rsidR="007D08E3" w:rsidRDefault="007D08E3" w:rsidP="0016030E">
      <w:pPr>
        <w:pStyle w:val="Titre2"/>
        <w:numPr>
          <w:ilvl w:val="0"/>
          <w:numId w:val="33"/>
        </w:numPr>
      </w:pPr>
      <w:bookmarkStart w:id="65" w:name="_Toc220921393"/>
      <w:r>
        <w:t xml:space="preserve">Fourniture et pose du système de climatisation de la Salle </w:t>
      </w:r>
      <w:commentRangeStart w:id="66"/>
      <w:r>
        <w:t>technique</w:t>
      </w:r>
      <w:bookmarkEnd w:id="55"/>
      <w:bookmarkEnd w:id="56"/>
      <w:commentRangeEnd w:id="66"/>
      <w:r w:rsidR="003D35F0">
        <w:rPr>
          <w:rStyle w:val="Marquedecommentaire"/>
          <w:rFonts w:ascii="Times New Roman" w:eastAsia="Arial Unicode MS" w:hAnsi="Times New Roman" w:cs="Tahoma"/>
          <w:color w:val="auto"/>
          <w:kern w:val="3"/>
        </w:rPr>
        <w:commentReference w:id="66"/>
      </w:r>
      <w:bookmarkEnd w:id="65"/>
    </w:p>
    <w:p w14:paraId="7465EEBF" w14:textId="74517457" w:rsidR="007D08E3" w:rsidRDefault="007D08E3" w:rsidP="00565FC7">
      <w:pPr>
        <w:rPr>
          <w:rFonts w:eastAsia="Times New Roman" w:cs="Times New Roman"/>
        </w:rPr>
      </w:pPr>
      <w:r w:rsidRPr="006957D4">
        <w:rPr>
          <w:rFonts w:eastAsia="Times New Roman" w:cs="Times New Roman"/>
        </w:rPr>
        <w:t xml:space="preserve">Ce prix rémunère au forfait la fourniture, </w:t>
      </w:r>
      <w:commentRangeStart w:id="67"/>
      <w:r w:rsidRPr="006957D4">
        <w:rPr>
          <w:rFonts w:eastAsia="Times New Roman" w:cs="Times New Roman"/>
        </w:rPr>
        <w:t xml:space="preserve">la </w:t>
      </w:r>
      <w:r w:rsidR="00DE1EF6">
        <w:rPr>
          <w:rFonts w:eastAsia="Times New Roman" w:cs="Times New Roman"/>
        </w:rPr>
        <w:t>dépose</w:t>
      </w:r>
      <w:r w:rsidRPr="006957D4">
        <w:rPr>
          <w:rFonts w:eastAsia="Times New Roman" w:cs="Times New Roman"/>
        </w:rPr>
        <w:t xml:space="preserve"> </w:t>
      </w:r>
      <w:commentRangeEnd w:id="67"/>
      <w:r w:rsidR="00091631">
        <w:rPr>
          <w:rStyle w:val="Marquedecommentaire"/>
          <w:rFonts w:ascii="Times New Roman" w:eastAsia="Arial Unicode MS" w:hAnsi="Times New Roman" w:cs="Tahoma"/>
          <w:kern w:val="3"/>
        </w:rPr>
        <w:commentReference w:id="67"/>
      </w:r>
      <w:r w:rsidRPr="006957D4">
        <w:rPr>
          <w:rFonts w:eastAsia="Times New Roman" w:cs="Times New Roman"/>
        </w:rPr>
        <w:t>et la pose d’un nouveau système de climatisation pour la salle technique. Il comprend :</w:t>
      </w:r>
    </w:p>
    <w:p w14:paraId="203123AE" w14:textId="721F0329" w:rsidR="008B44B0" w:rsidRDefault="008B44B0" w:rsidP="008B44B0">
      <w:pPr>
        <w:pStyle w:val="Paragraphedeliste"/>
        <w:numPr>
          <w:ilvl w:val="0"/>
          <w:numId w:val="25"/>
        </w:numPr>
        <w:rPr>
          <w:rFonts w:eastAsia="Times New Roman" w:cs="Times New Roman"/>
        </w:rPr>
      </w:pPr>
      <w:r w:rsidRPr="007D08E3">
        <w:rPr>
          <w:rFonts w:eastAsia="Times New Roman" w:cs="Times New Roman"/>
        </w:rPr>
        <w:t>La fourniture et la pose de nouveaux groupes de climatisation et unités intérieures associés</w:t>
      </w:r>
      <w:r w:rsidR="0087503E">
        <w:rPr>
          <w:rFonts w:eastAsia="Times New Roman" w:cs="Times New Roman"/>
        </w:rPr>
        <w:t>.</w:t>
      </w:r>
    </w:p>
    <w:p w14:paraId="347EF07A" w14:textId="4DF2001C" w:rsidR="001B1DDC" w:rsidRDefault="001B1DDC" w:rsidP="008B44B0">
      <w:pPr>
        <w:pStyle w:val="Paragraphedeliste"/>
        <w:numPr>
          <w:ilvl w:val="0"/>
          <w:numId w:val="25"/>
        </w:numPr>
        <w:rPr>
          <w:rFonts w:eastAsia="Times New Roman" w:cs="Times New Roman"/>
        </w:rPr>
      </w:pPr>
      <w:r>
        <w:rPr>
          <w:rFonts w:eastAsia="Times New Roman" w:cs="Times New Roman"/>
        </w:rPr>
        <w:lastRenderedPageBreak/>
        <w:t>La mise en pressions des réseaux de climatisation conformément aux prescriptions techniques de chaque bloc de climatisation.</w:t>
      </w:r>
    </w:p>
    <w:p w14:paraId="3D8FB2CD" w14:textId="24967ED5" w:rsidR="001B1DDC" w:rsidRDefault="001B1DDC" w:rsidP="008B44B0">
      <w:pPr>
        <w:pStyle w:val="Paragraphedeliste"/>
        <w:numPr>
          <w:ilvl w:val="0"/>
          <w:numId w:val="25"/>
        </w:numPr>
        <w:rPr>
          <w:rFonts w:eastAsia="Times New Roman" w:cs="Times New Roman"/>
        </w:rPr>
      </w:pPr>
      <w:r>
        <w:rPr>
          <w:rFonts w:eastAsia="Times New Roman" w:cs="Times New Roman"/>
        </w:rPr>
        <w:t>La fourniture d’un procès-verbal attestant la remise en service et de test des équipements.</w:t>
      </w:r>
    </w:p>
    <w:p w14:paraId="1F306847" w14:textId="728FC71E" w:rsidR="0074085F" w:rsidRDefault="00431C5B" w:rsidP="00565FC7">
      <w:pPr>
        <w:rPr>
          <w:rFonts w:eastAsia="Times New Roman" w:cs="Times New Roman"/>
        </w:rPr>
      </w:pPr>
      <w:r>
        <w:rPr>
          <w:rFonts w:eastAsia="Times New Roman" w:cs="Times New Roman"/>
        </w:rPr>
        <w:t xml:space="preserve">Les groupes extérieurs devront répondre </w:t>
      </w:r>
      <w:r w:rsidR="00163B02">
        <w:rPr>
          <w:rFonts w:eastAsia="Times New Roman" w:cs="Times New Roman"/>
        </w:rPr>
        <w:t>aux prescriptions fournies</w:t>
      </w:r>
      <w:r>
        <w:rPr>
          <w:rFonts w:eastAsia="Times New Roman" w:cs="Times New Roman"/>
        </w:rPr>
        <w:t xml:space="preserve"> </w:t>
      </w:r>
      <w:r w:rsidR="00217E30">
        <w:rPr>
          <w:rFonts w:eastAsia="Times New Roman" w:cs="Times New Roman"/>
        </w:rPr>
        <w:t>suivantes :</w:t>
      </w:r>
      <w:r w:rsidR="0074085F">
        <w:rPr>
          <w:rFonts w:eastAsia="Times New Roman" w:cs="Times New Roman"/>
        </w:rPr>
        <w:t xml:space="preserve"> </w:t>
      </w:r>
    </w:p>
    <w:p w14:paraId="3ABE51D1" w14:textId="13E77253" w:rsidR="0074085F" w:rsidRPr="0074085F" w:rsidRDefault="00971E58" w:rsidP="0074085F">
      <w:pPr>
        <w:pStyle w:val="Paragraphedeliste"/>
        <w:numPr>
          <w:ilvl w:val="0"/>
          <w:numId w:val="38"/>
        </w:numPr>
        <w:rPr>
          <w:rFonts w:eastAsia="Times New Roman" w:cs="Times New Roman"/>
        </w:rPr>
      </w:pPr>
      <w:r w:rsidRPr="0074085F">
        <w:rPr>
          <w:rFonts w:eastAsia="Times New Roman" w:cs="Times New Roman"/>
        </w:rPr>
        <w:t>Une</w:t>
      </w:r>
      <w:r w:rsidR="00431C5B" w:rsidRPr="0074085F">
        <w:rPr>
          <w:rFonts w:eastAsia="Times New Roman" w:cs="Times New Roman"/>
        </w:rPr>
        <w:t xml:space="preserve"> puissance unitaire de 5kW, </w:t>
      </w:r>
    </w:p>
    <w:p w14:paraId="1909066C" w14:textId="3D639F43" w:rsidR="0074085F" w:rsidRPr="0074085F" w:rsidRDefault="00971E58" w:rsidP="0074085F">
      <w:pPr>
        <w:pStyle w:val="Paragraphedeliste"/>
        <w:numPr>
          <w:ilvl w:val="0"/>
          <w:numId w:val="38"/>
        </w:numPr>
        <w:rPr>
          <w:rFonts w:eastAsia="Times New Roman" w:cs="Times New Roman"/>
        </w:rPr>
      </w:pPr>
      <w:r w:rsidRPr="0074085F">
        <w:rPr>
          <w:rFonts w:eastAsia="Times New Roman" w:cs="Times New Roman"/>
        </w:rPr>
        <w:t>L’utilisation</w:t>
      </w:r>
      <w:r w:rsidR="00431C5B" w:rsidRPr="0074085F">
        <w:rPr>
          <w:rFonts w:eastAsia="Times New Roman" w:cs="Times New Roman"/>
        </w:rPr>
        <w:t xml:space="preserve"> de gaz type R32</w:t>
      </w:r>
    </w:p>
    <w:p w14:paraId="5B913DD6" w14:textId="361507F6" w:rsidR="00431C5B" w:rsidRDefault="00971E58" w:rsidP="0074085F">
      <w:pPr>
        <w:pStyle w:val="Paragraphedeliste"/>
        <w:numPr>
          <w:ilvl w:val="0"/>
          <w:numId w:val="38"/>
        </w:numPr>
        <w:rPr>
          <w:rFonts w:eastAsia="Times New Roman" w:cs="Times New Roman"/>
        </w:rPr>
      </w:pPr>
      <w:r w:rsidRPr="0074085F">
        <w:rPr>
          <w:rFonts w:eastAsia="Times New Roman" w:cs="Times New Roman"/>
        </w:rPr>
        <w:t>L’installation</w:t>
      </w:r>
      <w:r w:rsidR="00431C5B" w:rsidRPr="0074085F">
        <w:rPr>
          <w:rFonts w:eastAsia="Times New Roman" w:cs="Times New Roman"/>
        </w:rPr>
        <w:t xml:space="preserve"> des groupes sur des </w:t>
      </w:r>
      <w:commentRangeStart w:id="68"/>
      <w:proofErr w:type="spellStart"/>
      <w:r w:rsidR="00431C5B" w:rsidRPr="0074085F">
        <w:rPr>
          <w:rFonts w:eastAsia="Times New Roman" w:cs="Times New Roman"/>
        </w:rPr>
        <w:t>rubber</w:t>
      </w:r>
      <w:proofErr w:type="spellEnd"/>
      <w:r w:rsidR="00431C5B" w:rsidRPr="0074085F">
        <w:rPr>
          <w:rFonts w:eastAsia="Times New Roman" w:cs="Times New Roman"/>
        </w:rPr>
        <w:t xml:space="preserve">-foot de </w:t>
      </w:r>
      <w:commentRangeEnd w:id="68"/>
      <w:r w:rsidR="0074085F">
        <w:rPr>
          <w:rStyle w:val="Marquedecommentaire"/>
          <w:rFonts w:ascii="Times New Roman" w:eastAsia="Arial Unicode MS" w:hAnsi="Times New Roman" w:cs="Tahoma"/>
          <w:kern w:val="3"/>
        </w:rPr>
        <w:commentReference w:id="68"/>
      </w:r>
      <w:r w:rsidR="00431C5B" w:rsidRPr="0074085F">
        <w:rPr>
          <w:rFonts w:eastAsia="Times New Roman" w:cs="Times New Roman"/>
        </w:rPr>
        <w:t xml:space="preserve">60cm minimum. </w:t>
      </w:r>
    </w:p>
    <w:p w14:paraId="1A7E9FEB" w14:textId="6ECEB000" w:rsidR="00217E30" w:rsidRPr="0074085F" w:rsidRDefault="00217E30" w:rsidP="0074085F">
      <w:pPr>
        <w:pStyle w:val="Paragraphedeliste"/>
        <w:numPr>
          <w:ilvl w:val="0"/>
          <w:numId w:val="38"/>
        </w:numPr>
        <w:rPr>
          <w:rFonts w:eastAsia="Times New Roman" w:cs="Times New Roman"/>
        </w:rPr>
      </w:pPr>
      <w:r>
        <w:rPr>
          <w:rFonts w:eastAsia="Times New Roman" w:cs="Times New Roman"/>
        </w:rPr>
        <w:t>SEER minimum : 6.1</w:t>
      </w:r>
    </w:p>
    <w:p w14:paraId="2D670465" w14:textId="77777777" w:rsidR="007A6A1E" w:rsidRDefault="00CE056E" w:rsidP="00565FC7">
      <w:pPr>
        <w:rPr>
          <w:rFonts w:eastAsia="Times New Roman" w:cs="Times New Roman"/>
        </w:rPr>
      </w:pPr>
      <w:r w:rsidRPr="007A6A1E">
        <w:rPr>
          <w:rFonts w:eastAsia="Times New Roman" w:cs="Times New Roman"/>
        </w:rPr>
        <w:t>Les unités intérieures se composent</w:t>
      </w:r>
      <w:r w:rsidR="007A6A1E">
        <w:rPr>
          <w:rFonts w:eastAsia="Times New Roman" w:cs="Times New Roman"/>
        </w:rPr>
        <w:t> :</w:t>
      </w:r>
    </w:p>
    <w:p w14:paraId="03CA4F0B" w14:textId="1ED76EC0" w:rsidR="00CE056E" w:rsidRDefault="007A6A1E" w:rsidP="00565FC7">
      <w:pPr>
        <w:pStyle w:val="Paragraphedeliste"/>
        <w:numPr>
          <w:ilvl w:val="0"/>
          <w:numId w:val="29"/>
        </w:numPr>
        <w:rPr>
          <w:rFonts w:eastAsia="Times New Roman" w:cs="Times New Roman"/>
        </w:rPr>
      </w:pPr>
      <w:r>
        <w:rPr>
          <w:rFonts w:eastAsia="Times New Roman" w:cs="Times New Roman"/>
        </w:rPr>
        <w:t>Trois</w:t>
      </w:r>
      <w:r w:rsidR="00CE056E" w:rsidRPr="007A6A1E">
        <w:rPr>
          <w:rFonts w:eastAsia="Times New Roman" w:cs="Times New Roman"/>
        </w:rPr>
        <w:t xml:space="preserve"> cassettes 4 voies 60cm par 60cm en plafonnier</w:t>
      </w:r>
      <w:r>
        <w:rPr>
          <w:rFonts w:eastAsia="Times New Roman" w:cs="Times New Roman"/>
        </w:rPr>
        <w:t xml:space="preserve"> pour les salles technique et </w:t>
      </w:r>
      <w:r w:rsidR="008279E1">
        <w:rPr>
          <w:rFonts w:eastAsia="Times New Roman" w:cs="Times New Roman"/>
        </w:rPr>
        <w:t>supervision</w:t>
      </w:r>
      <w:r w:rsidR="00CE056E" w:rsidRPr="007A6A1E">
        <w:rPr>
          <w:rFonts w:eastAsia="Times New Roman" w:cs="Times New Roman"/>
        </w:rPr>
        <w:t>.</w:t>
      </w:r>
    </w:p>
    <w:p w14:paraId="566CEA65" w14:textId="6CBAEAA8" w:rsidR="00CE056E" w:rsidRDefault="007A6A1E" w:rsidP="00565FC7">
      <w:pPr>
        <w:pStyle w:val="Paragraphedeliste"/>
        <w:numPr>
          <w:ilvl w:val="0"/>
          <w:numId w:val="29"/>
        </w:numPr>
        <w:rPr>
          <w:rFonts w:eastAsia="Times New Roman" w:cs="Times New Roman"/>
        </w:rPr>
      </w:pPr>
      <w:r>
        <w:rPr>
          <w:rFonts w:eastAsia="Times New Roman" w:cs="Times New Roman"/>
        </w:rPr>
        <w:t>Deux cassettes murales pour la salle serveur informatique.</w:t>
      </w:r>
    </w:p>
    <w:p w14:paraId="4492D1CF" w14:textId="09AE9196" w:rsidR="00217E30" w:rsidRPr="0087503E" w:rsidRDefault="00217E30" w:rsidP="00217E30">
      <w:pPr>
        <w:pStyle w:val="Paragraphedeliste"/>
        <w:numPr>
          <w:ilvl w:val="0"/>
          <w:numId w:val="29"/>
        </w:numPr>
      </w:pPr>
      <w:r>
        <w:t>L’ensemble des circuits de commandes devrais être connectable au système existant</w:t>
      </w:r>
      <w:r w:rsidR="0087503E">
        <w:t>.</w:t>
      </w:r>
    </w:p>
    <w:p w14:paraId="200E8907" w14:textId="6D823D26" w:rsidR="00217E30" w:rsidRDefault="00217E30" w:rsidP="00217E30">
      <w:pPr>
        <w:rPr>
          <w:rFonts w:eastAsia="Times New Roman" w:cs="Times New Roman"/>
        </w:rPr>
      </w:pPr>
      <w:r>
        <w:rPr>
          <w:rFonts w:eastAsia="Times New Roman" w:cs="Times New Roman"/>
        </w:rPr>
        <w:t>Ces nouvelles cassettes devront s’intégrer dans le système existant de gestions de la température et être compatibles avec les automates existants.</w:t>
      </w:r>
    </w:p>
    <w:p w14:paraId="59EE0BBC" w14:textId="6EDCABE6" w:rsidR="00217E30" w:rsidRPr="00217E30" w:rsidRDefault="00217E30" w:rsidP="00217E30">
      <w:pPr>
        <w:rPr>
          <w:rFonts w:eastAsia="Times New Roman" w:cs="Times New Roman"/>
        </w:rPr>
      </w:pPr>
      <w:r>
        <w:rPr>
          <w:rFonts w:eastAsia="Times New Roman" w:cs="Times New Roman"/>
        </w:rPr>
        <w:t>Les plafonniers de la salle supervisions devront être commandé par une télécommande filaire.</w:t>
      </w:r>
    </w:p>
    <w:p w14:paraId="3497B59F" w14:textId="0B4B6019" w:rsidR="00431C5B" w:rsidRDefault="008B44B0" w:rsidP="008B44B0">
      <w:pPr>
        <w:rPr>
          <w:rFonts w:eastAsia="Times New Roman" w:cs="Times New Roman"/>
        </w:rPr>
      </w:pPr>
      <w:r>
        <w:rPr>
          <w:rFonts w:eastAsia="Times New Roman" w:cs="Times New Roman"/>
        </w:rPr>
        <w:t>L’emplacement de</w:t>
      </w:r>
      <w:r w:rsidR="001B1DDC">
        <w:rPr>
          <w:rFonts w:eastAsia="Times New Roman" w:cs="Times New Roman"/>
        </w:rPr>
        <w:t xml:space="preserve"> ces équipements seront identifiées lors des travaux préparatoires.</w:t>
      </w:r>
    </w:p>
    <w:p w14:paraId="6ED9B379" w14:textId="18E05AD8" w:rsidR="00CE056E" w:rsidRPr="007D08E3" w:rsidRDefault="00A577AD" w:rsidP="00A577AD">
      <w:pPr>
        <w:pStyle w:val="Paragraphedeliste"/>
        <w:ind w:left="0"/>
        <w:rPr>
          <w:rFonts w:eastAsia="Times New Roman" w:cs="Times New Roman"/>
        </w:rPr>
      </w:pPr>
      <w:r w:rsidRPr="009D6EC2">
        <w:rPr>
          <w:rFonts w:eastAsia="Times New Roman" w:cs="Times New Roman"/>
          <w:b/>
          <w:bCs/>
        </w:rPr>
        <w:t>Il est porté attention au titulaire que la prestation de pose est à faire à l’issue des travaux d’étanchéité, sous commande du maitre d’œuvre.</w:t>
      </w:r>
    </w:p>
    <w:p w14:paraId="65773520" w14:textId="264B9072" w:rsidR="007D08E3" w:rsidRDefault="007D08E3" w:rsidP="00565FC7">
      <w:pPr>
        <w:pStyle w:val="Titre2"/>
      </w:pPr>
      <w:bookmarkStart w:id="69" w:name="_Toc179283324"/>
      <w:bookmarkStart w:id="70" w:name="_Toc220921394"/>
      <w:r>
        <w:t>Fourniture et pose des systèmes de raccordements</w:t>
      </w:r>
      <w:bookmarkEnd w:id="69"/>
      <w:bookmarkEnd w:id="70"/>
    </w:p>
    <w:p w14:paraId="57E4286E" w14:textId="77777777" w:rsidR="00CB7633" w:rsidRDefault="00CB7633" w:rsidP="00565FC7">
      <w:pPr>
        <w:rPr>
          <w:rFonts w:eastAsia="Times New Roman" w:cs="Times New Roman"/>
        </w:rPr>
      </w:pPr>
      <w:r w:rsidRPr="00CB7633">
        <w:rPr>
          <w:rFonts w:eastAsia="Times New Roman" w:cs="Times New Roman"/>
        </w:rPr>
        <w:t xml:space="preserve">Le titulaire devra conserver les connexions cuivre existantes </w:t>
      </w:r>
      <w:r w:rsidRPr="00CB7633">
        <w:rPr>
          <w:rFonts w:eastAsia="Times New Roman" w:cs="Times New Roman"/>
          <w:b/>
          <w:bCs/>
        </w:rPr>
        <w:t>sous réserve de leur conformité aux prescriptions techniques du présent marché et de leur compatibilité avec les équipements fournis</w:t>
      </w:r>
      <w:r w:rsidRPr="00CB7633">
        <w:rPr>
          <w:rFonts w:eastAsia="Times New Roman" w:cs="Times New Roman"/>
        </w:rPr>
        <w:t xml:space="preserve">. </w:t>
      </w:r>
    </w:p>
    <w:p w14:paraId="7B25CECD" w14:textId="77777777" w:rsidR="0074085F" w:rsidRDefault="00CB7633" w:rsidP="00565FC7">
      <w:pPr>
        <w:rPr>
          <w:rFonts w:eastAsia="Times New Roman" w:cs="Times New Roman"/>
        </w:rPr>
      </w:pPr>
      <w:r w:rsidRPr="00CB7633">
        <w:rPr>
          <w:rFonts w:eastAsia="Times New Roman" w:cs="Times New Roman"/>
        </w:rPr>
        <w:t>Cette vérification incombe à l’entreprise, qui devra s’assurer que les caractéristiques (état, performance, sécurité) répondent aux exigences réglementaires et normatives en vigueur.</w:t>
      </w:r>
    </w:p>
    <w:p w14:paraId="007F28E3" w14:textId="08568B2C" w:rsidR="00CB7633" w:rsidRDefault="00CB7633" w:rsidP="00565FC7">
      <w:pPr>
        <w:rPr>
          <w:rFonts w:eastAsia="Times New Roman" w:cs="Times New Roman"/>
        </w:rPr>
      </w:pPr>
      <w:r w:rsidRPr="00CB7633">
        <w:rPr>
          <w:rFonts w:eastAsia="Times New Roman" w:cs="Times New Roman"/>
        </w:rPr>
        <w:t xml:space="preserve">En cas d’incompatibilité ou de non-conformité, le remplacement des connexions </w:t>
      </w:r>
      <w:r>
        <w:rPr>
          <w:rFonts w:eastAsia="Times New Roman" w:cs="Times New Roman"/>
        </w:rPr>
        <w:t>ne sera réalisé que sur la justification du titulaire et après accord du service technique et du maitre d’</w:t>
      </w:r>
      <w:r w:rsidR="001B1DDC">
        <w:rPr>
          <w:rFonts w:eastAsia="Times New Roman" w:cs="Times New Roman"/>
        </w:rPr>
        <w:t>œuvre</w:t>
      </w:r>
      <w:r w:rsidRPr="00CB7633">
        <w:rPr>
          <w:rFonts w:eastAsia="Times New Roman" w:cs="Times New Roman"/>
        </w:rPr>
        <w:t>.</w:t>
      </w:r>
      <w:r>
        <w:rPr>
          <w:rFonts w:eastAsia="Times New Roman" w:cs="Times New Roman"/>
        </w:rPr>
        <w:t xml:space="preserve"> </w:t>
      </w:r>
    </w:p>
    <w:p w14:paraId="44F79F2E" w14:textId="29D76B95" w:rsidR="0074085F" w:rsidRDefault="0074085F" w:rsidP="00565FC7">
      <w:pPr>
        <w:rPr>
          <w:rFonts w:eastAsia="Times New Roman" w:cs="Times New Roman"/>
        </w:rPr>
      </w:pPr>
      <w:r>
        <w:rPr>
          <w:rFonts w:eastAsia="Times New Roman" w:cs="Times New Roman"/>
        </w:rPr>
        <w:t xml:space="preserve">Le titulaire établira son prix sur une conservation de l’existant et la fourniture des </w:t>
      </w:r>
      <w:r w:rsidR="006B392E">
        <w:rPr>
          <w:rFonts w:eastAsia="Times New Roman" w:cs="Times New Roman"/>
        </w:rPr>
        <w:t>raccords adéquat</w:t>
      </w:r>
      <w:r w:rsidR="006C2F44">
        <w:rPr>
          <w:rFonts w:eastAsia="Times New Roman" w:cs="Times New Roman"/>
        </w:rPr>
        <w:t>s</w:t>
      </w:r>
      <w:r w:rsidR="006B392E">
        <w:rPr>
          <w:rFonts w:eastAsia="Times New Roman" w:cs="Times New Roman"/>
        </w:rPr>
        <w:t xml:space="preserve">. </w:t>
      </w:r>
    </w:p>
    <w:p w14:paraId="489F3F4E" w14:textId="1CDA5F1A" w:rsidR="007D08E3" w:rsidRPr="006957D4" w:rsidRDefault="007D08E3" w:rsidP="00565FC7">
      <w:pPr>
        <w:rPr>
          <w:rFonts w:eastAsia="Times New Roman" w:cs="Times New Roman"/>
        </w:rPr>
      </w:pPr>
      <w:r w:rsidRPr="006957D4">
        <w:rPr>
          <w:rFonts w:eastAsia="Times New Roman" w:cs="Times New Roman"/>
        </w:rPr>
        <w:t>Ce prix rémunère au mètre linéaire la fourniture et la pose des tubes contenant les fluides de climatisation et leurs isolations. Il comprend :</w:t>
      </w:r>
    </w:p>
    <w:p w14:paraId="2F4D05CA" w14:textId="713D4036" w:rsidR="007D08E3" w:rsidRPr="007D08E3" w:rsidRDefault="00A9654C" w:rsidP="00565FC7">
      <w:pPr>
        <w:pStyle w:val="Paragraphedeliste"/>
        <w:numPr>
          <w:ilvl w:val="0"/>
          <w:numId w:val="26"/>
        </w:numPr>
        <w:rPr>
          <w:rFonts w:eastAsia="Times New Roman" w:cs="Times New Roman"/>
        </w:rPr>
      </w:pPr>
      <w:r>
        <w:rPr>
          <w:rFonts w:eastAsia="Times New Roman" w:cs="Times New Roman"/>
        </w:rPr>
        <w:t>La fourniture, la pose</w:t>
      </w:r>
    </w:p>
    <w:p w14:paraId="38E3D579" w14:textId="602775CC" w:rsidR="007D08E3" w:rsidRPr="007D08E3" w:rsidRDefault="007D08E3" w:rsidP="00565FC7">
      <w:pPr>
        <w:pStyle w:val="Paragraphedeliste"/>
        <w:numPr>
          <w:ilvl w:val="0"/>
          <w:numId w:val="26"/>
        </w:numPr>
        <w:rPr>
          <w:rFonts w:eastAsia="Times New Roman" w:cs="Times New Roman"/>
        </w:rPr>
      </w:pPr>
      <w:r w:rsidRPr="007D08E3">
        <w:rPr>
          <w:rFonts w:eastAsia="Times New Roman" w:cs="Times New Roman"/>
        </w:rPr>
        <w:t xml:space="preserve">Les raccordements, coudes, pliages et adaptations nécessaires pour relier les cassettes existantes et les pompes à </w:t>
      </w:r>
      <w:r w:rsidR="007A6A1E" w:rsidRPr="007D08E3">
        <w:rPr>
          <w:rFonts w:eastAsia="Times New Roman" w:cs="Times New Roman"/>
        </w:rPr>
        <w:t>chaleur, à</w:t>
      </w:r>
      <w:r w:rsidRPr="007D08E3">
        <w:rPr>
          <w:rFonts w:eastAsia="Times New Roman" w:cs="Times New Roman"/>
        </w:rPr>
        <w:t xml:space="preserve"> leur emplacement d’origine dans le cadre de ces travaux.</w:t>
      </w:r>
    </w:p>
    <w:p w14:paraId="17815A8D" w14:textId="77777777" w:rsidR="007D08E3" w:rsidRDefault="007D08E3" w:rsidP="00565FC7">
      <w:pPr>
        <w:pStyle w:val="Paragraphedeliste"/>
        <w:numPr>
          <w:ilvl w:val="0"/>
          <w:numId w:val="26"/>
        </w:numPr>
        <w:rPr>
          <w:rFonts w:eastAsia="Times New Roman" w:cs="Times New Roman"/>
        </w:rPr>
      </w:pPr>
      <w:r w:rsidRPr="007D08E3">
        <w:rPr>
          <w:rFonts w:eastAsia="Times New Roman" w:cs="Times New Roman"/>
        </w:rPr>
        <w:t>L’ensemble des soudures nécessaires pour les raccordements.</w:t>
      </w:r>
    </w:p>
    <w:p w14:paraId="62BA759E" w14:textId="246DA1FB" w:rsidR="00CE056E" w:rsidRPr="00CE056E" w:rsidRDefault="00CE056E" w:rsidP="00565FC7">
      <w:pPr>
        <w:rPr>
          <w:rFonts w:eastAsia="Times New Roman" w:cs="Times New Roman"/>
        </w:rPr>
      </w:pPr>
      <w:r>
        <w:rPr>
          <w:rFonts w:eastAsia="Times New Roman" w:cs="Times New Roman"/>
        </w:rPr>
        <w:t>Le titulaire du lot sera tenu de communiquer au titulaire du lot 1 ses prescriptions en termes de diamètres à percer en toiture</w:t>
      </w:r>
      <w:r w:rsidR="007A6A1E">
        <w:rPr>
          <w:rFonts w:eastAsia="Times New Roman" w:cs="Times New Roman"/>
        </w:rPr>
        <w:t xml:space="preserve"> pour ses raccordements</w:t>
      </w:r>
      <w:r>
        <w:rPr>
          <w:rFonts w:eastAsia="Times New Roman" w:cs="Times New Roman"/>
        </w:rPr>
        <w:t xml:space="preserve">. En cas de non-communication, le maitre d’œuvre se réserve le droit de prendre une décision, et le titulaire du lot climatisation </w:t>
      </w:r>
      <w:r w:rsidR="006B392E">
        <w:rPr>
          <w:rFonts w:eastAsia="Times New Roman" w:cs="Times New Roman"/>
        </w:rPr>
        <w:t>devra</w:t>
      </w:r>
      <w:r>
        <w:rPr>
          <w:rFonts w:eastAsia="Times New Roman" w:cs="Times New Roman"/>
        </w:rPr>
        <w:t xml:space="preserve"> s’accommoder de cette décision sans aucun recours possible, ni plus-value, ni compensation d’aucune sorte.</w:t>
      </w:r>
    </w:p>
    <w:p w14:paraId="587B93A9" w14:textId="5BA57DA3" w:rsidR="007D08E3" w:rsidRDefault="007D08E3" w:rsidP="00565FC7">
      <w:pPr>
        <w:pStyle w:val="Titre2"/>
      </w:pPr>
      <w:bookmarkStart w:id="71" w:name="_Toc179283325"/>
      <w:bookmarkStart w:id="72" w:name="_Toc220921395"/>
      <w:r>
        <w:t>Fourniture et pose d’isolants de conduite</w:t>
      </w:r>
      <w:bookmarkEnd w:id="71"/>
      <w:bookmarkEnd w:id="72"/>
    </w:p>
    <w:p w14:paraId="6516DDDC" w14:textId="77777777" w:rsidR="00F32BA1" w:rsidRPr="00F32BA1" w:rsidRDefault="00F32BA1" w:rsidP="00F32BA1"/>
    <w:p w14:paraId="3103963D" w14:textId="2468D7DC" w:rsidR="00C620F0" w:rsidRDefault="007D08E3" w:rsidP="00565FC7">
      <w:pPr>
        <w:rPr>
          <w:rFonts w:eastAsia="Times New Roman" w:cs="Times New Roman"/>
        </w:rPr>
      </w:pPr>
      <w:r w:rsidRPr="006957D4">
        <w:rPr>
          <w:rFonts w:eastAsia="Times New Roman" w:cs="Times New Roman"/>
        </w:rPr>
        <w:lastRenderedPageBreak/>
        <w:t xml:space="preserve">Ce prix rémunère au mètre linéaire la </w:t>
      </w:r>
      <w:commentRangeStart w:id="73"/>
      <w:commentRangeStart w:id="74"/>
      <w:r w:rsidRPr="006957D4">
        <w:rPr>
          <w:rFonts w:eastAsia="Times New Roman" w:cs="Times New Roman"/>
        </w:rPr>
        <w:t xml:space="preserve">fourniture et la pose de </w:t>
      </w:r>
      <w:r w:rsidR="00C620F0">
        <w:rPr>
          <w:rFonts w:eastAsia="Times New Roman" w:cs="Times New Roman"/>
        </w:rPr>
        <w:t>calorifugeage sur l</w:t>
      </w:r>
      <w:r w:rsidRPr="006957D4">
        <w:rPr>
          <w:rFonts w:eastAsia="Times New Roman" w:cs="Times New Roman"/>
        </w:rPr>
        <w:t>es conduites, indépendamment de celles fournies et posées au III</w:t>
      </w:r>
      <w:commentRangeEnd w:id="73"/>
      <w:r w:rsidR="00887524">
        <w:rPr>
          <w:rStyle w:val="Marquedecommentaire"/>
          <w:rFonts w:ascii="Times New Roman" w:eastAsia="Arial Unicode MS" w:hAnsi="Times New Roman" w:cs="Tahoma"/>
          <w:kern w:val="3"/>
        </w:rPr>
        <w:commentReference w:id="73"/>
      </w:r>
      <w:commentRangeEnd w:id="74"/>
      <w:r w:rsidR="00A9654C">
        <w:rPr>
          <w:rStyle w:val="Marquedecommentaire"/>
          <w:rFonts w:ascii="Times New Roman" w:eastAsia="Arial Unicode MS" w:hAnsi="Times New Roman" w:cs="Tahoma"/>
          <w:kern w:val="3"/>
        </w:rPr>
        <w:commentReference w:id="74"/>
      </w:r>
      <w:r w:rsidRPr="006957D4">
        <w:rPr>
          <w:rFonts w:eastAsia="Times New Roman" w:cs="Times New Roman"/>
        </w:rPr>
        <w:t>.5.</w:t>
      </w:r>
      <w:r w:rsidR="00C620F0">
        <w:rPr>
          <w:rFonts w:eastAsia="Times New Roman" w:cs="Times New Roman"/>
        </w:rPr>
        <w:t xml:space="preserve"> Ces poses respecteront les prescriptions de la </w:t>
      </w:r>
      <w:r w:rsidR="00C620F0" w:rsidRPr="00C620F0">
        <w:rPr>
          <w:rFonts w:eastAsia="Times New Roman" w:cs="Times New Roman"/>
          <w:b/>
          <w:bCs/>
        </w:rPr>
        <w:t>DTU 45.2</w:t>
      </w:r>
      <w:r w:rsidR="00C620F0">
        <w:rPr>
          <w:rFonts w:eastAsia="Times New Roman" w:cs="Times New Roman"/>
        </w:rPr>
        <w:t>.</w:t>
      </w:r>
    </w:p>
    <w:p w14:paraId="17DC9C54" w14:textId="3FDD89FD" w:rsidR="007D08E3" w:rsidRPr="006957D4" w:rsidRDefault="007D08E3" w:rsidP="00565FC7">
      <w:pPr>
        <w:rPr>
          <w:rFonts w:eastAsia="Times New Roman" w:cs="Times New Roman"/>
        </w:rPr>
      </w:pPr>
      <w:r w:rsidRPr="006957D4">
        <w:rPr>
          <w:rFonts w:eastAsia="Times New Roman" w:cs="Times New Roman"/>
        </w:rPr>
        <w:t>Il comprend :</w:t>
      </w:r>
    </w:p>
    <w:p w14:paraId="05660581" w14:textId="09941FA0" w:rsidR="007D08E3" w:rsidRPr="007D08E3" w:rsidRDefault="007D08E3" w:rsidP="00565FC7">
      <w:pPr>
        <w:pStyle w:val="Paragraphedeliste"/>
        <w:numPr>
          <w:ilvl w:val="0"/>
          <w:numId w:val="27"/>
        </w:numPr>
        <w:rPr>
          <w:rFonts w:eastAsia="Times New Roman" w:cs="Times New Roman"/>
        </w:rPr>
      </w:pPr>
      <w:r w:rsidRPr="007D08E3">
        <w:rPr>
          <w:rFonts w:eastAsia="Times New Roman" w:cs="Times New Roman"/>
        </w:rPr>
        <w:t xml:space="preserve">La dépose et la mise en décharge </w:t>
      </w:r>
      <w:r w:rsidR="00C620F0" w:rsidRPr="007D08E3">
        <w:rPr>
          <w:rFonts w:eastAsia="Times New Roman" w:cs="Times New Roman"/>
        </w:rPr>
        <w:t>dès</w:t>
      </w:r>
      <w:r w:rsidR="00C620F0">
        <w:rPr>
          <w:rFonts w:eastAsia="Times New Roman" w:cs="Times New Roman"/>
        </w:rPr>
        <w:t xml:space="preserve"> l’ensembles des</w:t>
      </w:r>
      <w:r w:rsidR="00C620F0" w:rsidRPr="007D08E3">
        <w:rPr>
          <w:rFonts w:eastAsia="Times New Roman" w:cs="Times New Roman"/>
        </w:rPr>
        <w:t xml:space="preserve"> isolants </w:t>
      </w:r>
      <w:r w:rsidR="00C620F0">
        <w:rPr>
          <w:rFonts w:eastAsia="Times New Roman" w:cs="Times New Roman"/>
        </w:rPr>
        <w:t xml:space="preserve">situés en extérieur </w:t>
      </w:r>
      <w:r w:rsidRPr="007D08E3">
        <w:rPr>
          <w:rFonts w:eastAsia="Times New Roman" w:cs="Times New Roman"/>
        </w:rPr>
        <w:t>sur des installations ou des groupes de climatisation existants</w:t>
      </w:r>
      <w:r w:rsidR="00C620F0">
        <w:rPr>
          <w:rFonts w:eastAsia="Times New Roman" w:cs="Times New Roman"/>
        </w:rPr>
        <w:t xml:space="preserve"> et ventilations</w:t>
      </w:r>
      <w:r w:rsidRPr="007D08E3">
        <w:rPr>
          <w:rFonts w:eastAsia="Times New Roman" w:cs="Times New Roman"/>
        </w:rPr>
        <w:t>.</w:t>
      </w:r>
    </w:p>
    <w:p w14:paraId="35EDE82D" w14:textId="15FD4BED" w:rsidR="007D08E3" w:rsidRDefault="007D08E3" w:rsidP="00565FC7">
      <w:pPr>
        <w:pStyle w:val="Paragraphedeliste"/>
        <w:numPr>
          <w:ilvl w:val="0"/>
          <w:numId w:val="27"/>
        </w:numPr>
        <w:rPr>
          <w:rFonts w:eastAsia="Times New Roman" w:cs="Times New Roman"/>
        </w:rPr>
      </w:pPr>
      <w:r w:rsidRPr="007D08E3">
        <w:rPr>
          <w:rFonts w:eastAsia="Times New Roman" w:cs="Times New Roman"/>
        </w:rPr>
        <w:t xml:space="preserve">La fourniture et la pose d’un </w:t>
      </w:r>
      <w:r w:rsidR="00C620F0">
        <w:rPr>
          <w:rFonts w:eastAsia="Times New Roman" w:cs="Times New Roman"/>
        </w:rPr>
        <w:t>calorifugeage</w:t>
      </w:r>
      <w:r w:rsidRPr="007D08E3">
        <w:rPr>
          <w:rFonts w:eastAsia="Times New Roman" w:cs="Times New Roman"/>
        </w:rPr>
        <w:t xml:space="preserve"> la plomberie des groupes de climatisation.</w:t>
      </w:r>
    </w:p>
    <w:p w14:paraId="5EBC03CE" w14:textId="1A055CAC" w:rsidR="00C620F0" w:rsidRDefault="00C620F0" w:rsidP="00565FC7">
      <w:pPr>
        <w:pStyle w:val="Paragraphedeliste"/>
        <w:numPr>
          <w:ilvl w:val="0"/>
          <w:numId w:val="27"/>
        </w:numPr>
        <w:rPr>
          <w:rFonts w:eastAsia="Times New Roman" w:cs="Times New Roman"/>
        </w:rPr>
      </w:pPr>
      <w:r>
        <w:rPr>
          <w:rFonts w:eastAsia="Times New Roman" w:cs="Times New Roman"/>
        </w:rPr>
        <w:t>Ces calorifugeages devront être de la classe 4.</w:t>
      </w:r>
    </w:p>
    <w:p w14:paraId="5A5AAB3A" w14:textId="773BA05A" w:rsidR="00C620F0" w:rsidRPr="00C620F0" w:rsidRDefault="00C620F0" w:rsidP="00C620F0">
      <w:pPr>
        <w:rPr>
          <w:rFonts w:eastAsia="Times New Roman" w:cs="Times New Roman"/>
        </w:rPr>
      </w:pPr>
      <w:r>
        <w:rPr>
          <w:rFonts w:eastAsia="Times New Roman" w:cs="Times New Roman"/>
        </w:rPr>
        <w:t>Sont concerné par cette prestation l’ensembles des climatisations situées en toiture, indépendamment de leurs destination, confort ou opérationnelle. Par ailleurs les climatisation identifiée IFR sont également concernée. Les équipements de ventilations de la salle IFR sont également concernée.</w:t>
      </w:r>
    </w:p>
    <w:p w14:paraId="02F0D6AD" w14:textId="77777777" w:rsidR="007D08E3" w:rsidRDefault="007D08E3" w:rsidP="00565FC7">
      <w:pPr>
        <w:pStyle w:val="Titre2"/>
      </w:pPr>
      <w:bookmarkStart w:id="75" w:name="_Toc179283326"/>
      <w:bookmarkStart w:id="76" w:name="_Toc220921396"/>
      <w:commentRangeStart w:id="77"/>
      <w:r>
        <w:t>Contrôle de la pression des gaz de climatisation</w:t>
      </w:r>
      <w:bookmarkEnd w:id="75"/>
      <w:bookmarkEnd w:id="76"/>
    </w:p>
    <w:p w14:paraId="6C685388" w14:textId="77777777" w:rsidR="007D08E3" w:rsidRPr="006957D4" w:rsidRDefault="007D08E3" w:rsidP="00565FC7">
      <w:pPr>
        <w:rPr>
          <w:rFonts w:eastAsia="Times New Roman" w:cs="Times New Roman"/>
        </w:rPr>
      </w:pPr>
      <w:bookmarkStart w:id="78" w:name="_Toc136939210"/>
      <w:bookmarkStart w:id="79" w:name="_Toc137803728"/>
      <w:bookmarkStart w:id="80" w:name="_Toc141882850"/>
      <w:r w:rsidRPr="006957D4">
        <w:rPr>
          <w:rFonts w:eastAsia="Times New Roman" w:cs="Times New Roman"/>
        </w:rPr>
        <w:t>Ce prix rémunère au forfait les contrôles à échéance de la mise en pression des réseaux de climatisation. Il comprend :</w:t>
      </w:r>
    </w:p>
    <w:p w14:paraId="79597A72" w14:textId="231F56BD" w:rsidR="007D08E3" w:rsidRDefault="007D08E3" w:rsidP="00565FC7">
      <w:pPr>
        <w:pStyle w:val="Paragraphedeliste"/>
        <w:numPr>
          <w:ilvl w:val="0"/>
          <w:numId w:val="28"/>
        </w:numPr>
        <w:rPr>
          <w:rFonts w:eastAsia="Times New Roman" w:cs="Times New Roman"/>
        </w:rPr>
      </w:pPr>
      <w:r w:rsidRPr="007D08E3">
        <w:rPr>
          <w:rFonts w:eastAsia="Times New Roman" w:cs="Times New Roman"/>
        </w:rPr>
        <w:t>Le contrôle des pressions à J+1, J+15 et J+30</w:t>
      </w:r>
      <w:r w:rsidR="00A9654C">
        <w:rPr>
          <w:rFonts w:eastAsia="Times New Roman" w:cs="Times New Roman"/>
        </w:rPr>
        <w:t xml:space="preserve"> de chaque </w:t>
      </w:r>
      <w:r w:rsidR="00FE5C32">
        <w:rPr>
          <w:rFonts w:eastAsia="Times New Roman" w:cs="Times New Roman"/>
        </w:rPr>
        <w:t>bloc</w:t>
      </w:r>
      <w:r w:rsidR="00A9654C">
        <w:rPr>
          <w:rFonts w:eastAsia="Times New Roman" w:cs="Times New Roman"/>
        </w:rPr>
        <w:t xml:space="preserve"> de climatisation a </w:t>
      </w:r>
      <w:r w:rsidR="00A9654C" w:rsidRPr="00A9654C">
        <w:rPr>
          <w:rFonts w:eastAsia="Times New Roman" w:cs="Times New Roman"/>
          <w:b/>
          <w:bCs/>
        </w:rPr>
        <w:t>l’exception</w:t>
      </w:r>
      <w:r w:rsidR="00A9654C">
        <w:rPr>
          <w:rFonts w:eastAsia="Times New Roman" w:cs="Times New Roman"/>
        </w:rPr>
        <w:t xml:space="preserve"> de E1-1 et E1-</w:t>
      </w:r>
      <w:r w:rsidR="003D35F0">
        <w:rPr>
          <w:rFonts w:eastAsia="Times New Roman" w:cs="Times New Roman"/>
        </w:rPr>
        <w:t>2</w:t>
      </w:r>
      <w:r w:rsidR="008D0E71">
        <w:rPr>
          <w:rFonts w:eastAsia="Times New Roman" w:cs="Times New Roman"/>
        </w:rPr>
        <w:t>,</w:t>
      </w:r>
      <w:r w:rsidR="003D35F0">
        <w:rPr>
          <w:rFonts w:eastAsia="Times New Roman" w:cs="Times New Roman"/>
        </w:rPr>
        <w:t xml:space="preserve"> du</w:t>
      </w:r>
      <w:r w:rsidR="0073446D">
        <w:rPr>
          <w:rFonts w:eastAsia="Times New Roman" w:cs="Times New Roman"/>
        </w:rPr>
        <w:t xml:space="preserve"> bloc de climatisation </w:t>
      </w:r>
      <w:proofErr w:type="spellStart"/>
      <w:r w:rsidR="008D0E71" w:rsidRPr="008D0E71">
        <w:rPr>
          <w:rFonts w:eastAsia="Times New Roman" w:cs="Times New Roman"/>
          <w:b/>
          <w:bCs/>
        </w:rPr>
        <w:t>ConfortMed</w:t>
      </w:r>
      <w:proofErr w:type="spellEnd"/>
      <w:r w:rsidR="0073446D">
        <w:rPr>
          <w:rFonts w:eastAsia="Times New Roman" w:cs="Times New Roman"/>
        </w:rPr>
        <w:t xml:space="preserve"> </w:t>
      </w:r>
      <w:r w:rsidR="00FE5C32">
        <w:rPr>
          <w:rFonts w:eastAsia="Times New Roman" w:cs="Times New Roman"/>
        </w:rPr>
        <w:t xml:space="preserve">et des blocs de climatisations </w:t>
      </w:r>
      <w:r w:rsidR="00FE5C32" w:rsidRPr="00FE5C32">
        <w:rPr>
          <w:rFonts w:eastAsia="Times New Roman" w:cs="Times New Roman"/>
          <w:b/>
          <w:bCs/>
        </w:rPr>
        <w:t>IFR</w:t>
      </w:r>
      <w:r w:rsidR="00A9654C">
        <w:rPr>
          <w:rFonts w:eastAsia="Times New Roman" w:cs="Times New Roman"/>
        </w:rPr>
        <w:t>.</w:t>
      </w:r>
      <w:r w:rsidR="0073446D">
        <w:rPr>
          <w:rFonts w:eastAsia="Times New Roman" w:cs="Times New Roman"/>
        </w:rPr>
        <w:t xml:space="preserve"> </w:t>
      </w:r>
    </w:p>
    <w:p w14:paraId="37BDE128" w14:textId="0DDD75A8" w:rsidR="000A1C8E" w:rsidRPr="007D08E3" w:rsidRDefault="000A1C8E" w:rsidP="00565FC7">
      <w:pPr>
        <w:pStyle w:val="Paragraphedeliste"/>
        <w:numPr>
          <w:ilvl w:val="0"/>
          <w:numId w:val="28"/>
        </w:numPr>
        <w:rPr>
          <w:rFonts w:eastAsia="Times New Roman" w:cs="Times New Roman"/>
        </w:rPr>
      </w:pPr>
      <w:r>
        <w:rPr>
          <w:rFonts w:eastAsia="Times New Roman" w:cs="Times New Roman"/>
        </w:rPr>
        <w:t xml:space="preserve">Réalisation de l’appoint des pressions si ces dernières sont inférieures </w:t>
      </w:r>
      <w:r w:rsidR="003D35F0">
        <w:rPr>
          <w:rFonts w:eastAsia="Times New Roman" w:cs="Times New Roman"/>
        </w:rPr>
        <w:t>aux prescriptions techniques</w:t>
      </w:r>
      <w:r>
        <w:rPr>
          <w:rFonts w:eastAsia="Times New Roman" w:cs="Times New Roman"/>
        </w:rPr>
        <w:t xml:space="preserve"> des blocs de climatisation.</w:t>
      </w:r>
    </w:p>
    <w:p w14:paraId="78BB69DC" w14:textId="3BF132F7" w:rsidR="007D08E3" w:rsidRDefault="007D08E3" w:rsidP="00565FC7">
      <w:pPr>
        <w:pStyle w:val="Paragraphedeliste"/>
        <w:numPr>
          <w:ilvl w:val="0"/>
          <w:numId w:val="28"/>
        </w:numPr>
        <w:rPr>
          <w:rFonts w:eastAsia="Times New Roman" w:cs="Times New Roman"/>
        </w:rPr>
      </w:pPr>
      <w:r w:rsidRPr="007D08E3">
        <w:rPr>
          <w:rFonts w:eastAsia="Times New Roman" w:cs="Times New Roman"/>
        </w:rPr>
        <w:t xml:space="preserve">L’établissement d’un PV à l’issue </w:t>
      </w:r>
      <w:commentRangeEnd w:id="77"/>
      <w:r w:rsidR="00887524">
        <w:rPr>
          <w:rStyle w:val="Marquedecommentaire"/>
          <w:rFonts w:ascii="Times New Roman" w:eastAsia="Arial Unicode MS" w:hAnsi="Times New Roman" w:cs="Tahoma"/>
          <w:kern w:val="3"/>
        </w:rPr>
        <w:commentReference w:id="77"/>
      </w:r>
      <w:r w:rsidRPr="007D08E3">
        <w:rPr>
          <w:rFonts w:eastAsia="Times New Roman" w:cs="Times New Roman"/>
        </w:rPr>
        <w:t xml:space="preserve">des </w:t>
      </w:r>
      <w:commentRangeStart w:id="81"/>
      <w:r w:rsidRPr="007D08E3">
        <w:rPr>
          <w:rFonts w:eastAsia="Times New Roman" w:cs="Times New Roman"/>
        </w:rPr>
        <w:t>visites</w:t>
      </w:r>
      <w:commentRangeEnd w:id="81"/>
      <w:r w:rsidR="00B1728E">
        <w:rPr>
          <w:rStyle w:val="Marquedecommentaire"/>
          <w:rFonts w:ascii="Times New Roman" w:eastAsia="Arial Unicode MS" w:hAnsi="Times New Roman" w:cs="Tahoma"/>
          <w:kern w:val="3"/>
        </w:rPr>
        <w:commentReference w:id="81"/>
      </w:r>
      <w:r w:rsidR="001B1DDC">
        <w:rPr>
          <w:rFonts w:eastAsia="Times New Roman" w:cs="Times New Roman"/>
        </w:rPr>
        <w:t>.</w:t>
      </w:r>
    </w:p>
    <w:p w14:paraId="755491AA" w14:textId="056D4FEF" w:rsidR="00A577AD" w:rsidRPr="00A577AD" w:rsidRDefault="00A577AD" w:rsidP="00A577AD">
      <w:pPr>
        <w:rPr>
          <w:rFonts w:eastAsia="Times New Roman" w:cs="Times New Roman"/>
        </w:rPr>
      </w:pPr>
      <w:r>
        <w:rPr>
          <w:rFonts w:eastAsia="Times New Roman" w:cs="Times New Roman"/>
        </w:rPr>
        <w:t>Ce contrôle sera réalisé conformément à l’article 3.5 Essais et Contrôle du CCTP Dispositions générales.</w:t>
      </w:r>
    </w:p>
    <w:p w14:paraId="48D92644" w14:textId="77777777" w:rsidR="007D08E3" w:rsidRDefault="007D08E3" w:rsidP="00565FC7">
      <w:pPr>
        <w:pStyle w:val="Titre1"/>
      </w:pPr>
      <w:bookmarkStart w:id="82" w:name="_Toc179283327"/>
      <w:bookmarkStart w:id="83" w:name="_Toc220921397"/>
      <w:r>
        <w:t>Fin de chantier</w:t>
      </w:r>
      <w:bookmarkEnd w:id="78"/>
      <w:bookmarkEnd w:id="79"/>
      <w:bookmarkEnd w:id="80"/>
      <w:bookmarkEnd w:id="82"/>
      <w:bookmarkEnd w:id="83"/>
    </w:p>
    <w:p w14:paraId="41B3297C" w14:textId="77777777" w:rsidR="00EF507B" w:rsidRDefault="00EF507B" w:rsidP="00EF507B">
      <w:pPr>
        <w:rPr>
          <w:rFonts w:eastAsia="Times New Roman"/>
        </w:rPr>
      </w:pPr>
      <w:r w:rsidRPr="00190773">
        <w:rPr>
          <w:rFonts w:eastAsia="Times New Roman"/>
        </w:rPr>
        <w:t>À l’issue des travaux, l’entreprise devra :</w:t>
      </w:r>
    </w:p>
    <w:p w14:paraId="114B53F7" w14:textId="77777777" w:rsidR="00EF507B" w:rsidRDefault="00EF507B" w:rsidP="00EF507B">
      <w:pPr>
        <w:pStyle w:val="Paragraphedeliste"/>
        <w:numPr>
          <w:ilvl w:val="0"/>
          <w:numId w:val="41"/>
        </w:numPr>
        <w:rPr>
          <w:rFonts w:eastAsia="Times New Roman"/>
        </w:rPr>
      </w:pPr>
      <w:r w:rsidRPr="00190773">
        <w:rPr>
          <w:rFonts w:eastAsia="Times New Roman"/>
          <w:b/>
          <w:bCs/>
        </w:rPr>
        <w:t>Dossier des Ouvrages Exécutés (DOE)</w:t>
      </w:r>
      <w:r w:rsidRPr="00190773">
        <w:rPr>
          <w:rFonts w:eastAsia="Times New Roman"/>
        </w:rPr>
        <w:t xml:space="preserve"> : Remettre un DOE complet comprenant les plans de récolement, fiches techniques des matériaux et équipements, notices d’entretien et garanties, conformément aux exigences du marché. Pour rappel, conformément à l’article 5.1 relatif aux retenues de garantie du CCAP, une retenue est appliquée tant que le DOE n’est pas remis en totalité par le titulaire au MOE. L’article 3.5.2 du CCAP DG détaille l’ensemble des éléments constitutifs du DOE.</w:t>
      </w:r>
    </w:p>
    <w:p w14:paraId="11E0DD03" w14:textId="77777777" w:rsidR="00EF507B" w:rsidRPr="00190773" w:rsidRDefault="00EF507B" w:rsidP="00EF507B">
      <w:pPr>
        <w:pStyle w:val="Paragraphedeliste"/>
        <w:numPr>
          <w:ilvl w:val="0"/>
          <w:numId w:val="41"/>
        </w:numPr>
        <w:rPr>
          <w:rFonts w:eastAsia="Times New Roman"/>
        </w:rPr>
      </w:pPr>
      <w:r w:rsidRPr="00190773">
        <w:rPr>
          <w:rFonts w:eastAsia="Times New Roman"/>
          <w:b/>
          <w:bCs/>
        </w:rPr>
        <w:t>Nettoyage et repli de chantier</w:t>
      </w:r>
      <w:r w:rsidRPr="00190773">
        <w:rPr>
          <w:rFonts w:eastAsia="Times New Roman"/>
        </w:rPr>
        <w:t xml:space="preserve"> : Procéder au nettoyage complet des zones d’intervention, retirer tous les matériels, équipements et installations provisoires, afin de restituer les lieux en parfait état de propreté.</w:t>
      </w:r>
      <w:commentRangeStart w:id="84"/>
      <w:commentRangeEnd w:id="84"/>
      <w:r>
        <w:rPr>
          <w:rStyle w:val="Marquedecommentaire"/>
        </w:rPr>
        <w:commentReference w:id="84"/>
      </w:r>
    </w:p>
    <w:p w14:paraId="7A8B6AFE" w14:textId="77777777" w:rsidR="00EF507B" w:rsidRPr="00190773" w:rsidRDefault="00EF507B" w:rsidP="00EF507B">
      <w:pPr>
        <w:pStyle w:val="Paragraphedeliste"/>
        <w:numPr>
          <w:ilvl w:val="0"/>
          <w:numId w:val="41"/>
        </w:numPr>
        <w:rPr>
          <w:rFonts w:eastAsia="Times New Roman"/>
        </w:rPr>
      </w:pPr>
      <w:r w:rsidRPr="00190773">
        <w:rPr>
          <w:rFonts w:eastAsia="Times New Roman"/>
          <w:b/>
          <w:bCs/>
        </w:rPr>
        <w:t>Évacuation des déchets</w:t>
      </w:r>
      <w:r w:rsidRPr="00190773">
        <w:rPr>
          <w:rFonts w:eastAsia="Times New Roman"/>
        </w:rPr>
        <w:t xml:space="preserve"> : Assurer l’évacuation de l’ensemble des déchets, gravats et emballages vers des filières agréées conformément à la réglementation en vigueur. Les justificatifs de traçabilité devront être fournis au maître d’ouvrage.</w:t>
      </w:r>
    </w:p>
    <w:p w14:paraId="5194873C" w14:textId="77777777" w:rsidR="00EF507B" w:rsidRDefault="00EF507B" w:rsidP="00EF507B">
      <w:pPr>
        <w:pStyle w:val="Paragraphedeliste"/>
        <w:rPr>
          <w:rFonts w:eastAsia="Times New Roman"/>
        </w:rPr>
      </w:pPr>
    </w:p>
    <w:p w14:paraId="4A14F777" w14:textId="77777777" w:rsidR="00EF507B" w:rsidRPr="00EF507B" w:rsidRDefault="00EF507B" w:rsidP="00EF507B">
      <w:pPr>
        <w:pStyle w:val="Titre2"/>
        <w:numPr>
          <w:ilvl w:val="0"/>
          <w:numId w:val="43"/>
        </w:numPr>
        <w:tabs>
          <w:tab w:val="num" w:pos="360"/>
        </w:tabs>
        <w:rPr>
          <w:rFonts w:eastAsia="Times New Roman"/>
        </w:rPr>
      </w:pPr>
      <w:bookmarkStart w:id="85" w:name="_Toc220921398"/>
      <w:r w:rsidRPr="00EF507B">
        <w:rPr>
          <w:rFonts w:eastAsia="Times New Roman"/>
        </w:rPr>
        <w:t>Nettoyage du chantier</w:t>
      </w:r>
      <w:bookmarkEnd w:id="85"/>
    </w:p>
    <w:p w14:paraId="216674F0" w14:textId="77777777" w:rsidR="00EF507B" w:rsidRDefault="00EF507B" w:rsidP="00EF507B">
      <w:r>
        <w:t>Ce prix rémunère au forfait l’ensembles des opérations liées à la fin du chantier</w:t>
      </w:r>
    </w:p>
    <w:p w14:paraId="72A0D375" w14:textId="77777777" w:rsidR="00EF507B" w:rsidRDefault="00EF507B" w:rsidP="00EF507B">
      <w:r>
        <w:t>Il comprend :</w:t>
      </w:r>
    </w:p>
    <w:p w14:paraId="1EDD1928" w14:textId="77777777" w:rsidR="00EF507B" w:rsidRDefault="00EF507B" w:rsidP="00EF507B">
      <w:pPr>
        <w:pStyle w:val="Paragraphedeliste"/>
        <w:numPr>
          <w:ilvl w:val="0"/>
          <w:numId w:val="42"/>
        </w:numPr>
      </w:pPr>
      <w:r>
        <w:t>L’ensembles des opérations de nettoyage et de remise en état de l’emprise à l’issu des travaux.</w:t>
      </w:r>
    </w:p>
    <w:p w14:paraId="5A2A9B7D" w14:textId="2E82D5FC" w:rsidR="00217E30" w:rsidRDefault="00217E30" w:rsidP="00EF507B">
      <w:pPr>
        <w:pStyle w:val="Paragraphedeliste"/>
        <w:numPr>
          <w:ilvl w:val="0"/>
          <w:numId w:val="42"/>
        </w:numPr>
      </w:pPr>
      <w:r>
        <w:t>Le nettoyage de la salle technique après l’installations des équipements de climatisation intérieurs.</w:t>
      </w:r>
    </w:p>
    <w:p w14:paraId="231ACB81" w14:textId="0573BCE7" w:rsidR="00EF507B" w:rsidRDefault="00EF507B" w:rsidP="00EF507B">
      <w:pPr>
        <w:pStyle w:val="Paragraphedeliste"/>
        <w:numPr>
          <w:ilvl w:val="0"/>
          <w:numId w:val="42"/>
        </w:numPr>
      </w:pPr>
      <w:r>
        <w:lastRenderedPageBreak/>
        <w:t xml:space="preserve">L’évacuation des déchets restants et leurs mises en décharge ou dépôts en centre de recyclage conformément </w:t>
      </w:r>
      <w:r w:rsidR="00217E30">
        <w:t>à</w:t>
      </w:r>
      <w:r>
        <w:t xml:space="preserve"> la réglementation en vigueur.</w:t>
      </w:r>
    </w:p>
    <w:p w14:paraId="6CAC0FAB" w14:textId="77777777" w:rsidR="00CE056E" w:rsidRDefault="00CE056E" w:rsidP="00565FC7">
      <w:pPr>
        <w:rPr>
          <w:rFonts w:eastAsia="Arial"/>
        </w:rPr>
      </w:pPr>
    </w:p>
    <w:p w14:paraId="5C691CEA" w14:textId="77777777" w:rsidR="00C02CC4" w:rsidRDefault="00C02CC4" w:rsidP="00C02CC4">
      <w:pPr>
        <w:pStyle w:val="Titre1"/>
      </w:pPr>
      <w:bookmarkStart w:id="86" w:name="_Toc212701574"/>
      <w:bookmarkStart w:id="87" w:name="_Toc220921399"/>
      <w:bookmarkStart w:id="88" w:name="_Hlk212705503"/>
      <w:r>
        <w:t>Rappel des pièces administratives et techniques soumise à VISA</w:t>
      </w:r>
      <w:bookmarkEnd w:id="86"/>
      <w:bookmarkEnd w:id="87"/>
    </w:p>
    <w:p w14:paraId="478718F2" w14:textId="77777777" w:rsidR="00C02CC4" w:rsidRDefault="00C02CC4" w:rsidP="00C02CC4"/>
    <w:p w14:paraId="24D4D0E2" w14:textId="77777777" w:rsidR="00C02CC4" w:rsidRDefault="00C02CC4" w:rsidP="00C02CC4">
      <w:r>
        <w:t xml:space="preserve">Un certain nombre de pièces </w:t>
      </w:r>
      <w:commentRangeStart w:id="89"/>
      <w:commentRangeStart w:id="90"/>
      <w:r>
        <w:t xml:space="preserve">administratives et techniques seront à visa du MOE durant le chantier. Le Maitre d’œuvre a à minima 2 semaines pour réaliser le VISA des documents </w:t>
      </w:r>
      <w:commentRangeEnd w:id="89"/>
      <w:r>
        <w:rPr>
          <w:rStyle w:val="Marquedecommentaire"/>
        </w:rPr>
        <w:commentReference w:id="89"/>
      </w:r>
      <w:commentRangeEnd w:id="90"/>
      <w:r w:rsidR="0073446D">
        <w:rPr>
          <w:rStyle w:val="Marquedecommentaire"/>
          <w:rFonts w:ascii="Times New Roman" w:eastAsia="Arial Unicode MS" w:hAnsi="Times New Roman" w:cs="Tahoma"/>
          <w:kern w:val="3"/>
        </w:rPr>
        <w:commentReference w:id="90"/>
      </w:r>
      <w:r>
        <w:t xml:space="preserve">transmis. </w:t>
      </w:r>
    </w:p>
    <w:tbl>
      <w:tblPr>
        <w:tblStyle w:val="Grilledutableau"/>
        <w:tblW w:w="0" w:type="auto"/>
        <w:tblInd w:w="1129" w:type="dxa"/>
        <w:tblLook w:val="04A0" w:firstRow="1" w:lastRow="0" w:firstColumn="1" w:lastColumn="0" w:noHBand="0" w:noVBand="1"/>
      </w:tblPr>
      <w:tblGrid>
        <w:gridCol w:w="5812"/>
      </w:tblGrid>
      <w:tr w:rsidR="00C02CC4" w:rsidRPr="002C5E47" w14:paraId="22DDFB85" w14:textId="77777777">
        <w:tc>
          <w:tcPr>
            <w:tcW w:w="5812" w:type="dxa"/>
          </w:tcPr>
          <w:p w14:paraId="135E4732" w14:textId="77777777" w:rsidR="00C02CC4" w:rsidRPr="002C5E47" w:rsidRDefault="00C02CC4">
            <w:r>
              <w:br w:type="page"/>
              <w:t>Fiches process</w:t>
            </w:r>
          </w:p>
        </w:tc>
      </w:tr>
      <w:tr w:rsidR="00C02CC4" w:rsidRPr="002C5E47" w14:paraId="55E0C947" w14:textId="77777777">
        <w:tc>
          <w:tcPr>
            <w:tcW w:w="5812" w:type="dxa"/>
          </w:tcPr>
          <w:p w14:paraId="3906D331" w14:textId="77777777" w:rsidR="00C02CC4" w:rsidRPr="002C5E47" w:rsidRDefault="00C02CC4">
            <w:r>
              <w:t>Notes de calculs</w:t>
            </w:r>
          </w:p>
        </w:tc>
      </w:tr>
      <w:tr w:rsidR="00C02CC4" w:rsidRPr="002C5E47" w14:paraId="4B48EE0E" w14:textId="77777777">
        <w:tc>
          <w:tcPr>
            <w:tcW w:w="5812" w:type="dxa"/>
          </w:tcPr>
          <w:p w14:paraId="2B9697C3" w14:textId="77777777" w:rsidR="00C02CC4" w:rsidRPr="002C5E47" w:rsidRDefault="00C02CC4">
            <w:r>
              <w:t>Plan d’exploitation</w:t>
            </w:r>
          </w:p>
        </w:tc>
      </w:tr>
      <w:tr w:rsidR="00C02CC4" w:rsidRPr="002C5E47" w14:paraId="2BC2B1F2" w14:textId="77777777">
        <w:tc>
          <w:tcPr>
            <w:tcW w:w="5812" w:type="dxa"/>
          </w:tcPr>
          <w:p w14:paraId="47E15D3C" w14:textId="77777777" w:rsidR="00C02CC4" w:rsidRPr="002C5E47" w:rsidRDefault="00C02CC4">
            <w:r w:rsidRPr="002C5E47">
              <w:t>PPSSPS</w:t>
            </w:r>
          </w:p>
        </w:tc>
      </w:tr>
      <w:tr w:rsidR="00C02CC4" w:rsidRPr="002C5E47" w14:paraId="6C639098" w14:textId="77777777">
        <w:tc>
          <w:tcPr>
            <w:tcW w:w="5812" w:type="dxa"/>
          </w:tcPr>
          <w:p w14:paraId="67316103" w14:textId="77777777" w:rsidR="00C02CC4" w:rsidRPr="002C5E47" w:rsidRDefault="00C02CC4">
            <w:r w:rsidRPr="002C5E47">
              <w:t>Documents d’études et d’exécution</w:t>
            </w:r>
          </w:p>
        </w:tc>
      </w:tr>
      <w:tr w:rsidR="00C02CC4" w:rsidRPr="002C5E47" w14:paraId="51DD5F16" w14:textId="77777777">
        <w:tc>
          <w:tcPr>
            <w:tcW w:w="5812" w:type="dxa"/>
          </w:tcPr>
          <w:p w14:paraId="42AF159F" w14:textId="77777777" w:rsidR="00C02CC4" w:rsidRPr="002C5E47" w:rsidRDefault="00C02CC4">
            <w:r w:rsidRPr="002C5E47">
              <w:t>Permis feu/grue</w:t>
            </w:r>
          </w:p>
        </w:tc>
      </w:tr>
      <w:tr w:rsidR="00C02CC4" w:rsidRPr="002C5E47" w14:paraId="6B07F5BB" w14:textId="77777777">
        <w:tc>
          <w:tcPr>
            <w:tcW w:w="5812" w:type="dxa"/>
          </w:tcPr>
          <w:p w14:paraId="34959F2B" w14:textId="77777777" w:rsidR="00C02CC4" w:rsidRPr="002C5E47" w:rsidRDefault="00C02CC4">
            <w:r>
              <w:t>Compte rendu de réunions de chantier</w:t>
            </w:r>
          </w:p>
        </w:tc>
      </w:tr>
      <w:tr w:rsidR="00C02CC4" w:rsidRPr="002C5E47" w14:paraId="431A859B" w14:textId="77777777">
        <w:tc>
          <w:tcPr>
            <w:tcW w:w="5812" w:type="dxa"/>
          </w:tcPr>
          <w:p w14:paraId="2B6B0138" w14:textId="77777777" w:rsidR="00C02CC4" w:rsidRPr="002C5E47" w:rsidRDefault="00C02CC4">
            <w:r>
              <w:t>Réception des matériaux</w:t>
            </w:r>
          </w:p>
        </w:tc>
      </w:tr>
      <w:tr w:rsidR="00C02CC4" w:rsidRPr="002C5E47" w14:paraId="4E23F744" w14:textId="77777777">
        <w:tc>
          <w:tcPr>
            <w:tcW w:w="5812" w:type="dxa"/>
          </w:tcPr>
          <w:p w14:paraId="6B8450FD" w14:textId="77777777" w:rsidR="00C02CC4" w:rsidRPr="002C5E47" w:rsidRDefault="00C02CC4">
            <w:r>
              <w:t>Constats d’évènement et de mesures.</w:t>
            </w:r>
          </w:p>
        </w:tc>
      </w:tr>
      <w:tr w:rsidR="00C02CC4" w:rsidRPr="002C5E47" w14:paraId="0DED7EAC" w14:textId="77777777">
        <w:tc>
          <w:tcPr>
            <w:tcW w:w="5812" w:type="dxa"/>
          </w:tcPr>
          <w:p w14:paraId="54D1C132" w14:textId="77777777" w:rsidR="00C02CC4" w:rsidRPr="002C5E47" w:rsidRDefault="00C02CC4">
            <w:r>
              <w:t>Fiche de non-conformité</w:t>
            </w:r>
          </w:p>
        </w:tc>
      </w:tr>
      <w:tr w:rsidR="00C02CC4" w:rsidRPr="002C5E47" w14:paraId="76E1838D" w14:textId="77777777">
        <w:tc>
          <w:tcPr>
            <w:tcW w:w="5812" w:type="dxa"/>
          </w:tcPr>
          <w:p w14:paraId="6B21485A" w14:textId="77777777" w:rsidR="00C02CC4" w:rsidRDefault="00C02CC4">
            <w:r>
              <w:t>Ordres de services</w:t>
            </w:r>
          </w:p>
        </w:tc>
      </w:tr>
    </w:tbl>
    <w:p w14:paraId="4480B6ED" w14:textId="77777777" w:rsidR="00C02CC4" w:rsidRDefault="00C02CC4" w:rsidP="00C02CC4"/>
    <w:p w14:paraId="18F681EF" w14:textId="4912AF14" w:rsidR="00C02CC4" w:rsidRPr="006517F9" w:rsidRDefault="00C02CC4" w:rsidP="00C02CC4">
      <w:r>
        <w:t xml:space="preserve">Le tableau ci-dessous (non exhaustif) en </w:t>
      </w:r>
      <w:commentRangeStart w:id="91"/>
      <w:r>
        <w:t>récapitule</w:t>
      </w:r>
      <w:commentRangeEnd w:id="91"/>
      <w:r w:rsidR="003D35F0">
        <w:rPr>
          <w:rStyle w:val="Marquedecommentaire"/>
          <w:rFonts w:ascii="Times New Roman" w:eastAsia="Arial Unicode MS" w:hAnsi="Times New Roman" w:cs="Tahoma"/>
          <w:kern w:val="3"/>
        </w:rPr>
        <w:commentReference w:id="91"/>
      </w:r>
      <w:r>
        <w:t xml:space="preserve"> une partie, et il ne présume pas des documents que le maitre d’œuvre et ou l’exploitant pourrais être amené </w:t>
      </w:r>
      <w:r w:rsidR="0040561E">
        <w:t>à</w:t>
      </w:r>
      <w:r>
        <w:t xml:space="preserve"> signer.</w:t>
      </w:r>
    </w:p>
    <w:bookmarkEnd w:id="88"/>
    <w:p w14:paraId="444999CE" w14:textId="77777777" w:rsidR="007D08E3" w:rsidRDefault="007D08E3" w:rsidP="00565FC7"/>
    <w:p w14:paraId="569E45CE" w14:textId="59C90FEA" w:rsidR="008279E1" w:rsidRDefault="008279E1" w:rsidP="00565FC7">
      <w:r>
        <w:br w:type="page"/>
      </w:r>
    </w:p>
    <w:p w14:paraId="6CD5AAE9" w14:textId="77777777" w:rsidR="007D08E3" w:rsidRDefault="007D08E3" w:rsidP="00565FC7">
      <w:pPr>
        <w:rPr>
          <w:b/>
          <w:bCs/>
          <w:sz w:val="72"/>
          <w:szCs w:val="72"/>
        </w:rPr>
      </w:pPr>
      <w:r w:rsidRPr="00520C58">
        <w:rPr>
          <w:b/>
          <w:bCs/>
          <w:sz w:val="72"/>
          <w:szCs w:val="72"/>
        </w:rPr>
        <w:lastRenderedPageBreak/>
        <w:t>ANNEXE</w:t>
      </w:r>
      <w:r>
        <w:rPr>
          <w:b/>
          <w:bCs/>
          <w:sz w:val="72"/>
          <w:szCs w:val="72"/>
        </w:rPr>
        <w:t>S</w:t>
      </w:r>
    </w:p>
    <w:p w14:paraId="5C0AABCC" w14:textId="77777777" w:rsidR="007D08E3" w:rsidRDefault="007D08E3" w:rsidP="00565FC7">
      <w:pPr>
        <w:rPr>
          <w:b/>
          <w:bCs/>
          <w:sz w:val="72"/>
          <w:szCs w:val="72"/>
        </w:rPr>
      </w:pPr>
      <w:r>
        <w:rPr>
          <w:b/>
          <w:bCs/>
          <w:sz w:val="72"/>
          <w:szCs w:val="72"/>
        </w:rPr>
        <w:br w:type="page"/>
      </w:r>
    </w:p>
    <w:p w14:paraId="206D9464" w14:textId="77777777" w:rsidR="007D08E3" w:rsidRDefault="007D08E3" w:rsidP="00565FC7"/>
    <w:p w14:paraId="26E28DA8" w14:textId="77777777" w:rsidR="007D08E3" w:rsidRPr="00520C58" w:rsidRDefault="007D08E3" w:rsidP="00565FC7">
      <w:r w:rsidRPr="00520C58">
        <w:rPr>
          <w:u w:val="single"/>
        </w:rPr>
        <w:t>Annexe 1 :</w:t>
      </w:r>
      <w:r>
        <w:t xml:space="preserve"> </w:t>
      </w:r>
      <w:r w:rsidRPr="00520C58">
        <w:t>Spécification type de climatisation</w:t>
      </w:r>
    </w:p>
    <w:p w14:paraId="5C612AE4" w14:textId="77777777" w:rsidR="007D08E3" w:rsidRPr="00520C58" w:rsidRDefault="007D08E3" w:rsidP="00565FC7"/>
    <w:p w14:paraId="16B743E6" w14:textId="77777777" w:rsidR="007D08E3" w:rsidRPr="00520C58" w:rsidRDefault="007D08E3" w:rsidP="006B392E">
      <w:pPr>
        <w:pStyle w:val="Paragraphedeliste"/>
        <w:numPr>
          <w:ilvl w:val="0"/>
          <w:numId w:val="39"/>
        </w:numPr>
      </w:pPr>
      <w:r w:rsidRPr="00520C58">
        <w:t>Le</w:t>
      </w:r>
      <w:r>
        <w:t>s</w:t>
      </w:r>
      <w:r w:rsidRPr="00520C58">
        <w:t xml:space="preserve"> remplacement</w:t>
      </w:r>
      <w:r>
        <w:t>s</w:t>
      </w:r>
      <w:r w:rsidRPr="00520C58">
        <w:t xml:space="preserve"> des climatisations doive</w:t>
      </w:r>
      <w:r>
        <w:t>nt</w:t>
      </w:r>
      <w:r w:rsidRPr="00520C58">
        <w:t xml:space="preserve"> répondre à ces exigences :</w:t>
      </w:r>
    </w:p>
    <w:p w14:paraId="0FB48495" w14:textId="0F294725" w:rsidR="007D08E3" w:rsidRPr="00520C58" w:rsidRDefault="002239F4" w:rsidP="006B392E">
      <w:pPr>
        <w:pStyle w:val="Paragraphedeliste"/>
        <w:numPr>
          <w:ilvl w:val="0"/>
          <w:numId w:val="39"/>
        </w:numPr>
      </w:pPr>
      <w:r>
        <w:t>L’ensemble des circuits de commandes devrais être connectable au système existant.</w:t>
      </w:r>
    </w:p>
    <w:p w14:paraId="1B4EFA2F" w14:textId="77777777" w:rsidR="007D08E3" w:rsidRPr="00520C58" w:rsidRDefault="007D08E3" w:rsidP="006B392E">
      <w:pPr>
        <w:pStyle w:val="Paragraphedeliste"/>
        <w:numPr>
          <w:ilvl w:val="0"/>
          <w:numId w:val="39"/>
        </w:numPr>
      </w:pPr>
      <w:commentRangeStart w:id="92"/>
      <w:r w:rsidRPr="00520C58">
        <w:t xml:space="preserve">Puissance clim : </w:t>
      </w:r>
      <w:r w:rsidRPr="006B392E">
        <w:rPr>
          <w:b/>
          <w:bCs/>
        </w:rPr>
        <w:t>5kW</w:t>
      </w:r>
      <w:commentRangeEnd w:id="92"/>
      <w:r w:rsidR="00887524">
        <w:rPr>
          <w:rStyle w:val="Marquedecommentaire"/>
          <w:rFonts w:ascii="Times New Roman" w:eastAsia="Arial Unicode MS" w:hAnsi="Times New Roman" w:cs="Tahoma"/>
          <w:kern w:val="3"/>
        </w:rPr>
        <w:commentReference w:id="92"/>
      </w:r>
    </w:p>
    <w:p w14:paraId="3FE09D70" w14:textId="77777777" w:rsidR="007D08E3" w:rsidRPr="00520C58" w:rsidRDefault="007D08E3" w:rsidP="006B392E">
      <w:pPr>
        <w:pStyle w:val="Paragraphedeliste"/>
        <w:numPr>
          <w:ilvl w:val="0"/>
          <w:numId w:val="39"/>
        </w:numPr>
      </w:pPr>
      <w:r w:rsidRPr="00520C58">
        <w:t xml:space="preserve">Type de gaz : </w:t>
      </w:r>
      <w:r w:rsidRPr="006B392E">
        <w:rPr>
          <w:b/>
          <w:bCs/>
        </w:rPr>
        <w:t>R32</w:t>
      </w:r>
    </w:p>
    <w:p w14:paraId="2704ACA7" w14:textId="77777777" w:rsidR="007D08E3" w:rsidRPr="00520C58" w:rsidRDefault="007D08E3" w:rsidP="006B392E">
      <w:pPr>
        <w:pStyle w:val="Paragraphedeliste"/>
        <w:numPr>
          <w:ilvl w:val="0"/>
          <w:numId w:val="39"/>
        </w:numPr>
      </w:pPr>
      <w:r w:rsidRPr="00520C58">
        <w:t xml:space="preserve">Type d’unité intérieure : </w:t>
      </w:r>
    </w:p>
    <w:p w14:paraId="796049C6" w14:textId="77777777" w:rsidR="007D08E3" w:rsidRPr="00520C58" w:rsidRDefault="007D08E3" w:rsidP="006B392E">
      <w:pPr>
        <w:pStyle w:val="Paragraphedeliste"/>
        <w:numPr>
          <w:ilvl w:val="0"/>
          <w:numId w:val="39"/>
        </w:numPr>
      </w:pPr>
      <w:r w:rsidRPr="00520C58">
        <w:t>Trois cassettes 4 voies 60x60cm pour salle technique et salle de supervision</w:t>
      </w:r>
    </w:p>
    <w:p w14:paraId="7DFB193A" w14:textId="77777777" w:rsidR="007D08E3" w:rsidRPr="00520C58" w:rsidRDefault="007D08E3" w:rsidP="006B392E">
      <w:pPr>
        <w:pStyle w:val="Paragraphedeliste"/>
        <w:numPr>
          <w:ilvl w:val="0"/>
          <w:numId w:val="39"/>
        </w:numPr>
      </w:pPr>
      <w:r w:rsidRPr="00520C58">
        <w:t xml:space="preserve">Deux </w:t>
      </w:r>
      <w:commentRangeStart w:id="93"/>
      <w:r w:rsidRPr="00520C58">
        <w:t>murales pour la salle serveur informatique</w:t>
      </w:r>
      <w:commentRangeEnd w:id="93"/>
      <w:r w:rsidR="00887524">
        <w:rPr>
          <w:rStyle w:val="Marquedecommentaire"/>
          <w:rFonts w:ascii="Times New Roman" w:eastAsia="Arial Unicode MS" w:hAnsi="Times New Roman" w:cs="Tahoma"/>
          <w:kern w:val="3"/>
        </w:rPr>
        <w:commentReference w:id="93"/>
      </w:r>
    </w:p>
    <w:p w14:paraId="2503C048" w14:textId="6785BC6B" w:rsidR="007D08E3" w:rsidRPr="00520C58" w:rsidRDefault="007D08E3" w:rsidP="006B392E">
      <w:pPr>
        <w:pStyle w:val="Paragraphedeliste"/>
        <w:numPr>
          <w:ilvl w:val="0"/>
          <w:numId w:val="39"/>
        </w:numPr>
      </w:pPr>
      <w:r w:rsidRPr="00520C58">
        <w:t>Gestion par automate existant pour les unités de la salle technique.</w:t>
      </w:r>
      <w:r w:rsidR="003D35F0">
        <w:t xml:space="preserve"> L’intégration de ces commandes doit être compatible avec les automates existants</w:t>
      </w:r>
    </w:p>
    <w:p w14:paraId="1BF44786" w14:textId="77777777" w:rsidR="007D08E3" w:rsidRPr="00520C58" w:rsidRDefault="007D08E3" w:rsidP="006B392E">
      <w:pPr>
        <w:pStyle w:val="Paragraphedeliste"/>
        <w:numPr>
          <w:ilvl w:val="0"/>
          <w:numId w:val="39"/>
        </w:numPr>
      </w:pPr>
      <w:r w:rsidRPr="00520C58">
        <w:t xml:space="preserve">Télécommande filaire pour la salle de supervision. </w:t>
      </w:r>
    </w:p>
    <w:p w14:paraId="0568B075" w14:textId="77777777" w:rsidR="007D08E3" w:rsidRDefault="007D08E3" w:rsidP="006B392E">
      <w:pPr>
        <w:pStyle w:val="Paragraphedeliste"/>
        <w:numPr>
          <w:ilvl w:val="0"/>
          <w:numId w:val="39"/>
        </w:numPr>
      </w:pPr>
      <w:r w:rsidRPr="00520C58">
        <w:t xml:space="preserve">Installation sur </w:t>
      </w:r>
      <w:proofErr w:type="spellStart"/>
      <w:r w:rsidRPr="00520C58">
        <w:t>rubber</w:t>
      </w:r>
      <w:proofErr w:type="spellEnd"/>
      <w:r w:rsidRPr="00520C58">
        <w:t xml:space="preserve"> foot de longueur 60cm minimum</w:t>
      </w:r>
    </w:p>
    <w:p w14:paraId="1C4624A4" w14:textId="77777777" w:rsidR="007D08E3" w:rsidRDefault="007D08E3" w:rsidP="006B392E">
      <w:pPr>
        <w:pStyle w:val="Paragraphedeliste"/>
        <w:numPr>
          <w:ilvl w:val="0"/>
          <w:numId w:val="39"/>
        </w:numPr>
      </w:pPr>
      <w:r>
        <w:t>SEER Mini : 6.1</w:t>
      </w:r>
    </w:p>
    <w:p w14:paraId="674168B4" w14:textId="1F0C693F" w:rsidR="00AD113C" w:rsidRPr="00AD113C" w:rsidRDefault="00AD113C" w:rsidP="00565FC7"/>
    <w:sectPr w:rsidR="00AD113C" w:rsidRPr="00AD113C" w:rsidSect="00A52A0B">
      <w:footerReference w:type="default" r:id="rId12"/>
      <w:headerReference w:type="first" r:id="rId13"/>
      <w:footerReference w:type="first" r:id="rId14"/>
      <w:type w:val="continuous"/>
      <w:pgSz w:w="11906" w:h="16838" w:code="9"/>
      <w:pgMar w:top="964" w:right="964" w:bottom="1134" w:left="964" w:header="284" w:footer="48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Paul Pequin" w:date="2026-01-28T15:43:00Z" w:initials="PP">
    <w:p w14:paraId="74EB3DC0" w14:textId="77777777" w:rsidR="00857C87" w:rsidRDefault="00857C87" w:rsidP="00857C87">
      <w:pPr>
        <w:pStyle w:val="Commentaire"/>
        <w:jc w:val="left"/>
      </w:pPr>
      <w:r>
        <w:rPr>
          <w:rStyle w:val="Marquedecommentaire"/>
        </w:rPr>
        <w:annotationRef/>
      </w:r>
      <w:r>
        <w:t xml:space="preserve">Mettre dans la DPGF si cela implique une dépense qui n’est pas inhérente à une autre prestation. </w:t>
      </w:r>
    </w:p>
  </w:comment>
  <w:comment w:id="24" w:author="Paul Pequin" w:date="2026-01-28T15:20:00Z" w:initials="PP">
    <w:p w14:paraId="3843772A" w14:textId="1DF5EE25" w:rsidR="007A3E82" w:rsidRDefault="007A3E82" w:rsidP="007A3E82">
      <w:pPr>
        <w:pStyle w:val="Commentaire"/>
        <w:jc w:val="left"/>
      </w:pPr>
      <w:r>
        <w:rPr>
          <w:rStyle w:val="Marquedecommentaire"/>
        </w:rPr>
        <w:annotationRef/>
      </w:r>
      <w:r>
        <w:t xml:space="preserve">C’est pas au titulaire du lot 01 ? </w:t>
      </w:r>
    </w:p>
  </w:comment>
  <w:comment w:id="25" w:author="Paul Pequin" w:date="2026-01-28T15:20:00Z" w:initials="PP">
    <w:p w14:paraId="0B907371" w14:textId="77777777" w:rsidR="007A3E82" w:rsidRDefault="007A3E82" w:rsidP="007A3E82">
      <w:pPr>
        <w:pStyle w:val="Commentaire"/>
        <w:jc w:val="left"/>
      </w:pPr>
      <w:r>
        <w:rPr>
          <w:rStyle w:val="Marquedecommentaire"/>
        </w:rPr>
        <w:annotationRef/>
      </w:r>
      <w:r>
        <w:t xml:space="preserve">Idem ? </w:t>
      </w:r>
    </w:p>
  </w:comment>
  <w:comment w:id="26" w:author="Paul Pequin" w:date="2026-01-28T15:22:00Z" w:initials="PP">
    <w:p w14:paraId="1E0513EB" w14:textId="77777777" w:rsidR="007A3E82" w:rsidRDefault="007A3E82" w:rsidP="007A3E82">
      <w:pPr>
        <w:pStyle w:val="Commentaire"/>
        <w:jc w:val="left"/>
      </w:pPr>
      <w:r>
        <w:rPr>
          <w:rStyle w:val="Marquedecommentaire"/>
        </w:rPr>
        <w:annotationRef/>
      </w:r>
      <w:r>
        <w:t>Bien. C’est la partie d’vaant qui du coup n’est pas en raccord avec le lot 01</w:t>
      </w:r>
    </w:p>
  </w:comment>
  <w:comment w:id="27" w:author="Paul Pequin" w:date="2026-01-28T15:22:00Z" w:initials="PP">
    <w:p w14:paraId="2A6BD5E8" w14:textId="77777777" w:rsidR="007A3E82" w:rsidRDefault="007A3E82" w:rsidP="007A3E82">
      <w:pPr>
        <w:pStyle w:val="Commentaire"/>
        <w:jc w:val="left"/>
      </w:pPr>
      <w:r>
        <w:rPr>
          <w:rStyle w:val="Marquedecommentaire"/>
        </w:rPr>
        <w:annotationRef/>
      </w:r>
      <w:r>
        <w:t>Il doit également en assurer la protection etc...</w:t>
      </w:r>
    </w:p>
  </w:comment>
  <w:comment w:id="28" w:author="Paul Pequin" w:date="2026-01-28T15:30:00Z" w:initials="PP">
    <w:p w14:paraId="06A5933A" w14:textId="77777777" w:rsidR="0074085F" w:rsidRDefault="0074085F" w:rsidP="0074085F">
      <w:pPr>
        <w:pStyle w:val="Commentaire"/>
        <w:jc w:val="left"/>
      </w:pPr>
      <w:r>
        <w:rPr>
          <w:rStyle w:val="Marquedecommentaire"/>
        </w:rPr>
        <w:annotationRef/>
      </w:r>
      <w:r>
        <w:t>Il est où l’article ??? Il manque l’article concernant ces clims</w:t>
      </w:r>
    </w:p>
  </w:comment>
  <w:comment w:id="32" w:author="Paul Pequin" w:date="2025-11-24T11:19:00Z" w:initials="PP">
    <w:p w14:paraId="200039C4" w14:textId="0CE6BF88" w:rsidR="00565FC7" w:rsidRDefault="00565FC7" w:rsidP="00565FC7">
      <w:pPr>
        <w:pStyle w:val="Commentaire"/>
      </w:pPr>
      <w:r>
        <w:rPr>
          <w:rStyle w:val="Marquedecommentaire"/>
        </w:rPr>
        <w:annotationRef/>
      </w:r>
      <w:r>
        <w:t xml:space="preserve">Ces travaux doivent être fait quand ? Avant le début des travaux du lot 01? Pendant la phase de préparation? </w:t>
      </w:r>
    </w:p>
  </w:comment>
  <w:comment w:id="33" w:author="Paul Pequin" w:date="2025-11-24T11:18:00Z" w:initials="PP">
    <w:p w14:paraId="4C5D7CE1" w14:textId="0704E21A" w:rsidR="00565FC7" w:rsidRDefault="00565FC7" w:rsidP="00565FC7">
      <w:pPr>
        <w:pStyle w:val="Commentaire"/>
      </w:pPr>
      <w:r>
        <w:rPr>
          <w:rStyle w:val="Marquedecommentaire"/>
        </w:rPr>
        <w:annotationRef/>
      </w:r>
      <w:r>
        <w:t xml:space="preserve">Et les tuyauteries ? On en fait quoi ? </w:t>
      </w:r>
    </w:p>
  </w:comment>
  <w:comment w:id="34" w:author="Jean-Laurent Pujol" w:date="2025-11-27T16:22:00Z" w:initials="JP">
    <w:p w14:paraId="4338A064" w14:textId="77777777" w:rsidR="002E1021" w:rsidRDefault="002E1021" w:rsidP="002E1021">
      <w:pPr>
        <w:pStyle w:val="Commentaire"/>
      </w:pPr>
      <w:r>
        <w:rPr>
          <w:rStyle w:val="Marquedecommentaire"/>
        </w:rPr>
        <w:annotationRef/>
      </w:r>
      <w:r>
        <w:t>Elles restent en place</w:t>
      </w:r>
    </w:p>
  </w:comment>
  <w:comment w:id="35" w:author="Paul Pequin" w:date="2025-11-24T11:18:00Z" w:initials="PP">
    <w:p w14:paraId="598313C8" w14:textId="296CBAF9" w:rsidR="00565FC7" w:rsidRDefault="00565FC7" w:rsidP="00565FC7">
      <w:pPr>
        <w:pStyle w:val="Commentaire"/>
      </w:pPr>
      <w:r>
        <w:rPr>
          <w:rStyle w:val="Marquedecommentaire"/>
        </w:rPr>
        <w:annotationRef/>
      </w:r>
      <w:r>
        <w:t xml:space="preserve">C’est-à-dire ? Quels groupes extérieurs ? </w:t>
      </w:r>
    </w:p>
  </w:comment>
  <w:comment w:id="36" w:author="Jean-Laurent Pujol" w:date="2025-11-27T16:23:00Z" w:initials="JP">
    <w:p w14:paraId="3742066E" w14:textId="77777777" w:rsidR="002E1021" w:rsidRDefault="002E1021" w:rsidP="002E1021">
      <w:pPr>
        <w:pStyle w:val="Commentaire"/>
      </w:pPr>
      <w:r>
        <w:rPr>
          <w:rStyle w:val="Marquedecommentaire"/>
        </w:rPr>
        <w:annotationRef/>
      </w:r>
      <w:r>
        <w:t>Dans les blocs de climatisation qui dont déposé</w:t>
      </w:r>
    </w:p>
  </w:comment>
  <w:comment w:id="37" w:author="Jean-Laurent Pujol" w:date="2025-11-27T16:23:00Z" w:initials="JP">
    <w:p w14:paraId="16F94C67" w14:textId="77777777" w:rsidR="002E1021" w:rsidRDefault="002E1021" w:rsidP="002E1021">
      <w:pPr>
        <w:pStyle w:val="Commentaire"/>
      </w:pPr>
      <w:r>
        <w:rPr>
          <w:rStyle w:val="Marquedecommentaire"/>
        </w:rPr>
        <w:annotationRef/>
      </w:r>
      <w:r>
        <w:t>-a confirmer avec NRJ clim mais il me semble avoir compris que c’était une procédure assez normale</w:t>
      </w:r>
    </w:p>
  </w:comment>
  <w:comment w:id="38" w:author="Paul Pequin" w:date="2025-11-24T11:19:00Z" w:initials="PP">
    <w:p w14:paraId="1B5C2FCC" w14:textId="0E03937B" w:rsidR="0000260C" w:rsidRDefault="0000260C" w:rsidP="0000260C">
      <w:pPr>
        <w:pStyle w:val="Commentaire"/>
      </w:pPr>
      <w:r>
        <w:rPr>
          <w:rStyle w:val="Marquedecommentaire"/>
        </w:rPr>
        <w:annotationRef/>
      </w:r>
      <w:r>
        <w:t xml:space="preserve">Réutilisation de quoi ? </w:t>
      </w:r>
    </w:p>
  </w:comment>
  <w:comment w:id="39" w:author="Jean-Laurent Pujol" w:date="2025-11-27T16:24:00Z" w:initials="JP">
    <w:p w14:paraId="4716A862" w14:textId="77777777" w:rsidR="002E1021" w:rsidRDefault="002E1021" w:rsidP="002E1021">
      <w:pPr>
        <w:pStyle w:val="Commentaire"/>
      </w:pPr>
      <w:r>
        <w:rPr>
          <w:rStyle w:val="Marquedecommentaire"/>
        </w:rPr>
        <w:annotationRef/>
      </w:r>
      <w:r>
        <w:t>Les clims sont déposé durant la durée des travaux avant d’être reposé la ou elle était a l’issue des travaux</w:t>
      </w:r>
    </w:p>
  </w:comment>
  <w:comment w:id="40" w:author="Paul Pequin" w:date="2025-11-24T11:19:00Z" w:initials="PP">
    <w:p w14:paraId="41B96A94" w14:textId="6A848F21" w:rsidR="0000260C" w:rsidRDefault="0000260C" w:rsidP="0000260C">
      <w:pPr>
        <w:pStyle w:val="Commentaire"/>
      </w:pPr>
      <w:r>
        <w:rPr>
          <w:rStyle w:val="Marquedecommentaire"/>
        </w:rPr>
        <w:annotationRef/>
      </w:r>
      <w:r>
        <w:t>Nécessite CAP et BSD</w:t>
      </w:r>
    </w:p>
  </w:comment>
  <w:comment w:id="41" w:author="Paul Pequin" w:date="2025-11-24T11:20:00Z" w:initials="PP">
    <w:p w14:paraId="50CFFB2E" w14:textId="77777777" w:rsidR="0000260C" w:rsidRDefault="0000260C" w:rsidP="0000260C">
      <w:pPr>
        <w:pStyle w:val="Commentaire"/>
      </w:pPr>
      <w:r>
        <w:rPr>
          <w:rStyle w:val="Marquedecommentaire"/>
        </w:rPr>
        <w:annotationRef/>
      </w:r>
      <w:r>
        <w:t>Préciser qu’il faut également assurer le branchement et le bon fonctionnement des appareils. Demander un test de fonctionnement avec un PV de remise en route</w:t>
      </w:r>
    </w:p>
  </w:comment>
  <w:comment w:id="42" w:author="Paul Pequin" w:date="2025-11-24T11:21:00Z" w:initials="PP">
    <w:p w14:paraId="4001F67A" w14:textId="77777777" w:rsidR="0000260C" w:rsidRDefault="0000260C" w:rsidP="0000260C">
      <w:pPr>
        <w:pStyle w:val="Commentaire"/>
      </w:pPr>
      <w:r>
        <w:rPr>
          <w:rStyle w:val="Marquedecommentaire"/>
        </w:rPr>
        <w:annotationRef/>
      </w:r>
      <w:r>
        <w:t xml:space="preserve">Le gaz il est remis comment, il est fourni ? </w:t>
      </w:r>
    </w:p>
  </w:comment>
  <w:comment w:id="43" w:author="Jean-Laurent Pujol" w:date="2025-11-24T14:39:00Z" w:initials="JP">
    <w:p w14:paraId="0E0EFEAF" w14:textId="77777777" w:rsidR="001B1DDC" w:rsidRDefault="00AB634C" w:rsidP="001B1DDC">
      <w:pPr>
        <w:pStyle w:val="Commentaire"/>
      </w:pPr>
      <w:r>
        <w:rPr>
          <w:rStyle w:val="Marquedecommentaire"/>
        </w:rPr>
        <w:annotationRef/>
      </w:r>
      <w:r w:rsidR="001B1DDC">
        <w:t>Le gaz reste dans les blocs de clim</w:t>
      </w:r>
    </w:p>
  </w:comment>
  <w:comment w:id="44" w:author="Paul Pequin" w:date="2026-01-28T15:26:00Z" w:initials="PP">
    <w:p w14:paraId="437C7E22" w14:textId="77777777" w:rsidR="007A3E82" w:rsidRDefault="007A3E82" w:rsidP="007A3E82">
      <w:pPr>
        <w:pStyle w:val="Commentaire"/>
        <w:jc w:val="left"/>
      </w:pPr>
      <w:r>
        <w:rPr>
          <w:rStyle w:val="Marquedecommentaire"/>
        </w:rPr>
        <w:annotationRef/>
      </w:r>
      <w:r>
        <w:t>Toujours pas de prescriptions techniques du rubber block</w:t>
      </w:r>
    </w:p>
  </w:comment>
  <w:comment w:id="48" w:author="Guillaume Palliet" w:date="2024-10-25T14:33:00Z" w:initials="GP">
    <w:p w14:paraId="31E19491" w14:textId="67CF9085" w:rsidR="007D08E3" w:rsidRDefault="007D08E3" w:rsidP="007D08E3">
      <w:pPr>
        <w:pStyle w:val="Commentaire"/>
      </w:pPr>
      <w:r>
        <w:rPr>
          <w:rStyle w:val="Marquedecommentaire"/>
        </w:rPr>
        <w:annotationRef/>
      </w:r>
      <w:r>
        <w:t>Fournir un plan qui détaille les climatisations et les appelations utilisées dans le CCTP.</w:t>
      </w:r>
    </w:p>
  </w:comment>
  <w:comment w:id="49" w:author="Paul Pequin" w:date="2025-11-24T11:31:00Z" w:initials="PP">
    <w:p w14:paraId="2B302367" w14:textId="77777777" w:rsidR="00091631" w:rsidRDefault="00091631" w:rsidP="00091631">
      <w:pPr>
        <w:pStyle w:val="Commentaire"/>
      </w:pPr>
      <w:r>
        <w:rPr>
          <w:rStyle w:val="Marquedecommentaire"/>
        </w:rPr>
        <w:annotationRef/>
      </w:r>
      <w:r>
        <w:t>Il faut indiquer les éléments techniques de ces groupe clim pour que les entreprises puissent chiffrer correctement</w:t>
      </w:r>
    </w:p>
  </w:comment>
  <w:comment w:id="50" w:author="Jean-Laurent Pujol" w:date="2025-11-24T13:27:00Z" w:initials="JP">
    <w:p w14:paraId="59C1C665" w14:textId="77777777" w:rsidR="00BA41FB" w:rsidRDefault="00BA41FB" w:rsidP="00BA41FB">
      <w:pPr>
        <w:pStyle w:val="Commentaire"/>
      </w:pPr>
      <w:r>
        <w:rPr>
          <w:rStyle w:val="Marquedecommentaire"/>
        </w:rPr>
        <w:annotationRef/>
      </w:r>
      <w:r>
        <w:t>Il s’agit simplement de déplacer des blocs de clims existants, mais j’imagine qu’il faut leurs poids et la longeur de tubes a rajouter ?</w:t>
      </w:r>
    </w:p>
  </w:comment>
  <w:comment w:id="51" w:author="Paul Pequin" w:date="2025-11-24T11:32:00Z" w:initials="PP">
    <w:p w14:paraId="22CE8D9F" w14:textId="77777777" w:rsidR="00091631" w:rsidRDefault="00091631" w:rsidP="00091631">
      <w:pPr>
        <w:pStyle w:val="Commentaire"/>
      </w:pPr>
      <w:r>
        <w:rPr>
          <w:rStyle w:val="Marquedecommentaire"/>
        </w:rPr>
        <w:annotationRef/>
      </w:r>
      <w:r>
        <w:t>PV comme pour article précédent</w:t>
      </w:r>
    </w:p>
  </w:comment>
  <w:comment w:id="52" w:author="Gilles Farrugia" w:date="2024-10-11T11:38:00Z" w:initials="GF">
    <w:p w14:paraId="360D555E" w14:textId="4AECC29F" w:rsidR="007D08E3" w:rsidRDefault="007D08E3" w:rsidP="007D08E3">
      <w:pPr>
        <w:pStyle w:val="Commentaire"/>
      </w:pPr>
      <w:r>
        <w:rPr>
          <w:rStyle w:val="Marquedecommentaire"/>
        </w:rPr>
        <w:annotationRef/>
      </w:r>
      <w:r>
        <w:rPr>
          <w:highlight w:val="cyan"/>
        </w:rPr>
        <w:t>puisque le gaz a été récupéré dans le compresseur, il n'est pas nécessaire de le remplir.</w:t>
      </w:r>
      <w:r>
        <w:t xml:space="preserve"> </w:t>
      </w:r>
    </w:p>
  </w:comment>
  <w:comment w:id="53" w:author="Paul Pequin" w:date="2025-11-24T11:34:00Z" w:initials="PP">
    <w:p w14:paraId="64023A50" w14:textId="77777777" w:rsidR="00091631" w:rsidRDefault="00091631" w:rsidP="00091631">
      <w:pPr>
        <w:pStyle w:val="Commentaire"/>
      </w:pPr>
      <w:r>
        <w:rPr>
          <w:rStyle w:val="Marquedecommentaire"/>
        </w:rPr>
        <w:annotationRef/>
      </w:r>
      <w:r>
        <w:t>Il faudra numéroter les différents plans et les titrer</w:t>
      </w:r>
    </w:p>
  </w:comment>
  <w:comment w:id="54" w:author="Paul Pequin" w:date="2025-11-24T11:31:00Z" w:initials="PP">
    <w:p w14:paraId="607CB570" w14:textId="689DAEEC" w:rsidR="00091631" w:rsidRDefault="00091631" w:rsidP="00091631">
      <w:pPr>
        <w:pStyle w:val="Commentaire"/>
      </w:pPr>
      <w:r>
        <w:rPr>
          <w:rStyle w:val="Marquedecommentaire"/>
        </w:rPr>
        <w:annotationRef/>
      </w:r>
      <w:r>
        <w:t>À confirmer sur plan</w:t>
      </w:r>
    </w:p>
  </w:comment>
  <w:comment w:id="58" w:author="Paul Pequin" w:date="2026-01-28T15:31:00Z" w:initials="PP">
    <w:p w14:paraId="5AED4ECF" w14:textId="77777777" w:rsidR="00F013DB" w:rsidRDefault="00F013DB" w:rsidP="00F013DB">
      <w:pPr>
        <w:pStyle w:val="Commentaire"/>
        <w:jc w:val="left"/>
      </w:pPr>
      <w:r>
        <w:rPr>
          <w:rStyle w:val="Marquedecommentaire"/>
        </w:rPr>
        <w:annotationRef/>
      </w:r>
      <w:r>
        <w:t xml:space="preserve">Leurs noms. =&gt; Ce sont les noms sur le point suivant s? </w:t>
      </w:r>
    </w:p>
  </w:comment>
  <w:comment w:id="59" w:author="Paul Pequin" w:date="2026-01-28T15:31:00Z" w:initials="PP">
    <w:p w14:paraId="6374F509" w14:textId="77777777" w:rsidR="00F013DB" w:rsidRDefault="00F013DB" w:rsidP="00F013DB">
      <w:pPr>
        <w:pStyle w:val="Commentaire"/>
        <w:jc w:val="left"/>
      </w:pPr>
      <w:r>
        <w:rPr>
          <w:rStyle w:val="Marquedecommentaire"/>
        </w:rPr>
        <w:annotationRef/>
      </w:r>
      <w:r>
        <w:t>Incohérence avec les travaux préparatoires</w:t>
      </w:r>
    </w:p>
  </w:comment>
  <w:comment w:id="60" w:author="Paul Pequin" w:date="2026-01-28T15:31:00Z" w:initials="PP">
    <w:p w14:paraId="5CF53004" w14:textId="77777777" w:rsidR="00F013DB" w:rsidRDefault="00F013DB" w:rsidP="00F013DB">
      <w:pPr>
        <w:pStyle w:val="Commentaire"/>
        <w:jc w:val="left"/>
      </w:pPr>
      <w:r>
        <w:rPr>
          <w:rStyle w:val="Marquedecommentaire"/>
        </w:rPr>
        <w:annotationRef/>
      </w:r>
      <w:r>
        <w:t>Incohérence avec les travaux préparatoires</w:t>
      </w:r>
    </w:p>
  </w:comment>
  <w:comment w:id="61" w:author="Paul Pequin" w:date="2025-11-24T11:19:00Z" w:initials="PP">
    <w:p w14:paraId="7F53003F" w14:textId="77777777" w:rsidR="00F013DB" w:rsidRDefault="00F013DB" w:rsidP="00F013DB">
      <w:pPr>
        <w:pStyle w:val="Commentaire"/>
      </w:pPr>
      <w:r>
        <w:rPr>
          <w:rStyle w:val="Marquedecommentaire"/>
        </w:rPr>
        <w:annotationRef/>
      </w:r>
      <w:r>
        <w:t>Nécessite CAP et BSD</w:t>
      </w:r>
    </w:p>
  </w:comment>
  <w:comment w:id="62" w:author="Jean-Laurent Pujol" w:date="2026-01-12T10:12:00Z" w:initials="JP">
    <w:p w14:paraId="61541EF3" w14:textId="77777777" w:rsidR="00F013DB" w:rsidRDefault="00F013DB" w:rsidP="00F013DB">
      <w:pPr>
        <w:pStyle w:val="Commentaire"/>
      </w:pPr>
      <w:r>
        <w:rPr>
          <w:rStyle w:val="Marquedecommentaire"/>
        </w:rPr>
        <w:annotationRef/>
      </w:r>
      <w:r>
        <w:t>On lui donne un nom ? NRJ clim et la Log ne savent pas comment elle s’appelle</w:t>
      </w:r>
    </w:p>
  </w:comment>
  <w:comment w:id="63" w:author="Jean-Laurent Pujol" w:date="2026-01-12T16:51:00Z" w:initials="JP">
    <w:p w14:paraId="73344B3B" w14:textId="77777777" w:rsidR="00F013DB" w:rsidRDefault="00F013DB" w:rsidP="00F013DB">
      <w:pPr>
        <w:pStyle w:val="Commentaire"/>
      </w:pPr>
      <w:r>
        <w:rPr>
          <w:rStyle w:val="Marquedecommentaire"/>
        </w:rPr>
        <w:annotationRef/>
      </w:r>
      <w:r>
        <w:t>Clim Orpheline : A5</w:t>
      </w:r>
    </w:p>
  </w:comment>
  <w:comment w:id="66" w:author="Jean-Laurent Pujol" w:date="2025-11-28T15:25:00Z" w:initials="JP">
    <w:p w14:paraId="3DBB36DB" w14:textId="77777777" w:rsidR="003D35F0" w:rsidRDefault="003D35F0" w:rsidP="003D35F0">
      <w:pPr>
        <w:pStyle w:val="Commentaire"/>
      </w:pPr>
      <w:r>
        <w:rPr>
          <w:rStyle w:val="Marquedecommentaire"/>
        </w:rPr>
        <w:annotationRef/>
      </w:r>
      <w:r>
        <w:t>Travaux préparatoire</w:t>
      </w:r>
    </w:p>
  </w:comment>
  <w:comment w:id="67" w:author="Paul Pequin" w:date="2025-11-24T11:32:00Z" w:initials="PP">
    <w:p w14:paraId="77F32CB1" w14:textId="56010A85" w:rsidR="00091631" w:rsidRDefault="00091631" w:rsidP="00091631">
      <w:pPr>
        <w:pStyle w:val="Commentaire"/>
      </w:pPr>
      <w:r>
        <w:rPr>
          <w:rStyle w:val="Marquedecommentaire"/>
        </w:rPr>
        <w:annotationRef/>
      </w:r>
      <w:r>
        <w:t xml:space="preserve">Dépose del’ancien ? </w:t>
      </w:r>
    </w:p>
  </w:comment>
  <w:comment w:id="68" w:author="Paul Pequin" w:date="2026-01-28T15:33:00Z" w:initials="PP">
    <w:p w14:paraId="14C4669F" w14:textId="77777777" w:rsidR="0074085F" w:rsidRDefault="0074085F" w:rsidP="0074085F">
      <w:pPr>
        <w:pStyle w:val="Commentaire"/>
        <w:jc w:val="left"/>
      </w:pPr>
      <w:r>
        <w:rPr>
          <w:rStyle w:val="Marquedecommentaire"/>
        </w:rPr>
        <w:annotationRef/>
      </w:r>
      <w:r>
        <w:t>Prescriptions technique des rubber foot</w:t>
      </w:r>
    </w:p>
  </w:comment>
  <w:comment w:id="73" w:author="Paul Pequin" w:date="2025-11-24T11:39:00Z" w:initials="PP">
    <w:p w14:paraId="629417B0" w14:textId="215108D4" w:rsidR="00887524" w:rsidRDefault="00887524" w:rsidP="00887524">
      <w:pPr>
        <w:pStyle w:val="Commentaire"/>
      </w:pPr>
      <w:r>
        <w:rPr>
          <w:rStyle w:val="Marquedecommentaire"/>
        </w:rPr>
        <w:annotationRef/>
      </w:r>
      <w:r>
        <w:t>On parle pas plutôt de calorifugeage ? Il n’y a pas des prescriptions minimum à respecter pour le calorifugeage ? De même sur la mise en œuvre ? Des cotch particulier à mettre. Etc..;</w:t>
      </w:r>
    </w:p>
    <w:p w14:paraId="26BE1C9F" w14:textId="77777777" w:rsidR="00887524" w:rsidRDefault="00887524" w:rsidP="00887524">
      <w:pPr>
        <w:pStyle w:val="Commentaire"/>
      </w:pPr>
      <w:r>
        <w:t xml:space="preserve">Ca veut dire quoi indépendamment, on parle de quelles conduites ? </w:t>
      </w:r>
    </w:p>
  </w:comment>
  <w:comment w:id="74" w:author="Jean-Laurent Pujol" w:date="2025-11-24T16:14:00Z" w:initials="JP">
    <w:p w14:paraId="55D546E2" w14:textId="77777777" w:rsidR="00A9654C" w:rsidRDefault="00A9654C" w:rsidP="00A9654C">
      <w:pPr>
        <w:pStyle w:val="Commentaire"/>
      </w:pPr>
      <w:r>
        <w:rPr>
          <w:rStyle w:val="Marquedecommentaire"/>
        </w:rPr>
        <w:annotationRef/>
      </w:r>
      <w:r>
        <w:t>Je n’ai pas les prescriptions, je les demandes a NRJ Clim</w:t>
      </w:r>
    </w:p>
  </w:comment>
  <w:comment w:id="77" w:author="Paul Pequin" w:date="2025-11-24T11:41:00Z" w:initials="PP">
    <w:p w14:paraId="1B5E3172" w14:textId="012B2076" w:rsidR="00887524" w:rsidRDefault="00887524" w:rsidP="00887524">
      <w:pPr>
        <w:pStyle w:val="Commentaire"/>
      </w:pPr>
      <w:r>
        <w:rPr>
          <w:rStyle w:val="Marquedecommentaire"/>
        </w:rPr>
        <w:annotationRef/>
      </w:r>
      <w:r>
        <w:t>Ok, du coup il faut préciser toutes les clims qui doivent être contrôler en lien avec mes commentaires précédent sur les déposes et reposes</w:t>
      </w:r>
    </w:p>
  </w:comment>
  <w:comment w:id="81" w:author="Jean-Laurent Pujol" w:date="2026-01-15T10:31:00Z" w:initials="JP">
    <w:p w14:paraId="5F37C979" w14:textId="77777777" w:rsidR="00B1728E" w:rsidRDefault="00B1728E" w:rsidP="00B1728E">
      <w:pPr>
        <w:pStyle w:val="Commentaire"/>
      </w:pPr>
      <w:r>
        <w:rPr>
          <w:rStyle w:val="Marquedecommentaire"/>
        </w:rPr>
        <w:annotationRef/>
      </w:r>
      <w:r>
        <w:t>Reference CCTP prescp géné</w:t>
      </w:r>
    </w:p>
  </w:comment>
  <w:comment w:id="84" w:author="Paul Pequin" w:date="2026-01-28T15:40:00Z" w:initials="PP">
    <w:p w14:paraId="55FDE1A3" w14:textId="77777777" w:rsidR="00EF507B" w:rsidRDefault="00EF507B" w:rsidP="00EF507B">
      <w:pPr>
        <w:pStyle w:val="Commentaire"/>
        <w:jc w:val="left"/>
      </w:pPr>
      <w:r>
        <w:rPr>
          <w:rStyle w:val="Marquedecommentaire"/>
        </w:rPr>
        <w:annotationRef/>
      </w:r>
      <w:r>
        <w:t>Manque le rappel  des pièces admin er techn soumises à visa</w:t>
      </w:r>
    </w:p>
  </w:comment>
  <w:comment w:id="89" w:author="Paul Pequin" w:date="2025-10-30T15:34:00Z" w:initials="PP">
    <w:p w14:paraId="43E36D83" w14:textId="36626E06" w:rsidR="00C02CC4" w:rsidRDefault="00C02CC4" w:rsidP="00C02CC4">
      <w:pPr>
        <w:pStyle w:val="Commentaire"/>
      </w:pPr>
      <w:r>
        <w:rPr>
          <w:rStyle w:val="Marquedecommentaire"/>
        </w:rPr>
        <w:annotationRef/>
      </w:r>
      <w:r>
        <w:t xml:space="preserve">Pertinent dans les premières parties ? </w:t>
      </w:r>
    </w:p>
  </w:comment>
  <w:comment w:id="90" w:author="Jean-Laurent Pujol" w:date="2025-11-27T16:54:00Z" w:initials="JP">
    <w:p w14:paraId="50DB31B7" w14:textId="77777777" w:rsidR="0073446D" w:rsidRDefault="0073446D" w:rsidP="0073446D">
      <w:pPr>
        <w:pStyle w:val="Commentaire"/>
      </w:pPr>
      <w:r>
        <w:rPr>
          <w:rStyle w:val="Marquedecommentaire"/>
        </w:rPr>
        <w:annotationRef/>
      </w:r>
      <w:r>
        <w:t>Aucune idée, j’ai copiée collé celui du lot 1</w:t>
      </w:r>
    </w:p>
  </w:comment>
  <w:comment w:id="91" w:author="Jean-Laurent Pujol" w:date="2025-11-28T15:29:00Z" w:initials="JP">
    <w:p w14:paraId="5A0270F7" w14:textId="77777777" w:rsidR="003D35F0" w:rsidRDefault="003D35F0" w:rsidP="003D35F0">
      <w:pPr>
        <w:pStyle w:val="Commentaire"/>
      </w:pPr>
      <w:r>
        <w:rPr>
          <w:rStyle w:val="Marquedecommentaire"/>
        </w:rPr>
        <w:annotationRef/>
      </w:r>
      <w:r>
        <w:t>Cf lot 1</w:t>
      </w:r>
    </w:p>
  </w:comment>
  <w:comment w:id="92" w:author="Paul Pequin" w:date="2025-11-24T11:43:00Z" w:initials="PP">
    <w:p w14:paraId="37A13EAE" w14:textId="4A57E3A3" w:rsidR="00887524" w:rsidRDefault="00887524" w:rsidP="00887524">
      <w:pPr>
        <w:pStyle w:val="Commentaire"/>
      </w:pPr>
      <w:r>
        <w:rPr>
          <w:rStyle w:val="Marquedecommentaire"/>
        </w:rPr>
        <w:annotationRef/>
      </w:r>
      <w:r>
        <w:t xml:space="preserve">Les puissances clim ont été données par NRJ ? On se pose pas la quesiotn de si elles remplissent bienleur rôles ? </w:t>
      </w:r>
    </w:p>
  </w:comment>
  <w:comment w:id="93" w:author="Paul Pequin" w:date="2025-11-24T11:43:00Z" w:initials="PP">
    <w:p w14:paraId="28F9ECDB" w14:textId="0C23CFA7" w:rsidR="00887524" w:rsidRDefault="00887524" w:rsidP="00887524">
      <w:pPr>
        <w:pStyle w:val="Commentaire"/>
      </w:pPr>
      <w:r>
        <w:rPr>
          <w:rStyle w:val="Marquedecommentaire"/>
        </w:rPr>
        <w:annotationRef/>
      </w:r>
      <w:r>
        <w:t>Pas de prescriptions techniques (dimmensionnement, taille,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EB3DC0" w15:done="1"/>
  <w15:commentEx w15:paraId="3843772A" w15:done="1"/>
  <w15:commentEx w15:paraId="0B907371" w15:done="1"/>
  <w15:commentEx w15:paraId="1E0513EB" w15:done="1"/>
  <w15:commentEx w15:paraId="2A6BD5E8" w15:done="1"/>
  <w15:commentEx w15:paraId="06A5933A" w15:done="1"/>
  <w15:commentEx w15:paraId="200039C4" w15:done="1"/>
  <w15:commentEx w15:paraId="4C5D7CE1" w15:done="1"/>
  <w15:commentEx w15:paraId="4338A064" w15:paraIdParent="4C5D7CE1" w15:done="1"/>
  <w15:commentEx w15:paraId="598313C8" w15:done="1"/>
  <w15:commentEx w15:paraId="3742066E" w15:paraIdParent="598313C8" w15:done="1"/>
  <w15:commentEx w15:paraId="16F94C67" w15:paraIdParent="598313C8" w15:done="1"/>
  <w15:commentEx w15:paraId="1B5C2FCC" w15:done="1"/>
  <w15:commentEx w15:paraId="4716A862" w15:paraIdParent="1B5C2FCC" w15:done="1"/>
  <w15:commentEx w15:paraId="41B96A94" w15:done="1"/>
  <w15:commentEx w15:paraId="50CFFB2E" w15:done="1"/>
  <w15:commentEx w15:paraId="4001F67A" w15:done="1"/>
  <w15:commentEx w15:paraId="0E0EFEAF" w15:paraIdParent="4001F67A" w15:done="1"/>
  <w15:commentEx w15:paraId="437C7E22" w15:done="1"/>
  <w15:commentEx w15:paraId="31E19491" w15:done="1"/>
  <w15:commentEx w15:paraId="2B302367" w15:done="1"/>
  <w15:commentEx w15:paraId="59C1C665" w15:paraIdParent="2B302367" w15:done="1"/>
  <w15:commentEx w15:paraId="22CE8D9F" w15:done="1"/>
  <w15:commentEx w15:paraId="360D555E" w15:done="1"/>
  <w15:commentEx w15:paraId="64023A50" w15:done="1"/>
  <w15:commentEx w15:paraId="607CB570" w15:done="1"/>
  <w15:commentEx w15:paraId="5AED4ECF" w15:done="1"/>
  <w15:commentEx w15:paraId="6374F509" w15:done="1"/>
  <w15:commentEx w15:paraId="5CF53004" w15:done="1"/>
  <w15:commentEx w15:paraId="7F53003F" w15:done="1"/>
  <w15:commentEx w15:paraId="61541EF3" w15:done="1"/>
  <w15:commentEx w15:paraId="73344B3B" w15:paraIdParent="61541EF3" w15:done="1"/>
  <w15:commentEx w15:paraId="3DBB36DB" w15:done="1"/>
  <w15:commentEx w15:paraId="77F32CB1" w15:done="1"/>
  <w15:commentEx w15:paraId="14C4669F" w15:done="1"/>
  <w15:commentEx w15:paraId="26BE1C9F" w15:done="1"/>
  <w15:commentEx w15:paraId="55D546E2" w15:paraIdParent="26BE1C9F" w15:done="1"/>
  <w15:commentEx w15:paraId="1B5E3172" w15:done="1"/>
  <w15:commentEx w15:paraId="5F37C979" w15:done="1"/>
  <w15:commentEx w15:paraId="55FDE1A3" w15:done="1"/>
  <w15:commentEx w15:paraId="43E36D83" w15:done="1"/>
  <w15:commentEx w15:paraId="50DB31B7" w15:paraIdParent="43E36D83" w15:done="1"/>
  <w15:commentEx w15:paraId="5A0270F7" w15:done="1"/>
  <w15:commentEx w15:paraId="37A13EAE" w15:done="1"/>
  <w15:commentEx w15:paraId="28F9ECD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7327B5" w16cex:dateUtc="2026-01-28T14:43:00Z"/>
  <w16cex:commentExtensible w16cex:durableId="052C033F" w16cex:dateUtc="2026-01-28T14:20:00Z"/>
  <w16cex:commentExtensible w16cex:durableId="37C5DF3E" w16cex:dateUtc="2026-01-28T14:20:00Z"/>
  <w16cex:commentExtensible w16cex:durableId="1D998B83" w16cex:dateUtc="2026-01-28T14:22:00Z"/>
  <w16cex:commentExtensible w16cex:durableId="0BB5CB0B" w16cex:dateUtc="2026-01-28T14:22:00Z"/>
  <w16cex:commentExtensible w16cex:durableId="00EAF8E7" w16cex:dateUtc="2026-01-28T14:30:00Z"/>
  <w16cex:commentExtensible w16cex:durableId="05F714D0" w16cex:dateUtc="2025-11-24T10:19:00Z"/>
  <w16cex:commentExtensible w16cex:durableId="1A2FD2D4" w16cex:dateUtc="2025-11-24T10:18:00Z"/>
  <w16cex:commentExtensible w16cex:durableId="498A3523" w16cex:dateUtc="2025-11-27T15:22:00Z"/>
  <w16cex:commentExtensible w16cex:durableId="3BFADF8A" w16cex:dateUtc="2025-11-24T10:18:00Z"/>
  <w16cex:commentExtensible w16cex:durableId="02DABECA" w16cex:dateUtc="2025-11-27T15:23:00Z"/>
  <w16cex:commentExtensible w16cex:durableId="08F50902" w16cex:dateUtc="2025-11-27T15:23:00Z"/>
  <w16cex:commentExtensible w16cex:durableId="5A89C3DD" w16cex:dateUtc="2025-11-24T10:19:00Z"/>
  <w16cex:commentExtensible w16cex:durableId="0B36E764" w16cex:dateUtc="2025-11-27T15:24:00Z"/>
  <w16cex:commentExtensible w16cex:durableId="332B9743" w16cex:dateUtc="2025-11-24T10:19:00Z"/>
  <w16cex:commentExtensible w16cex:durableId="3357CD9E" w16cex:dateUtc="2025-11-24T10:20:00Z"/>
  <w16cex:commentExtensible w16cex:durableId="029499FC" w16cex:dateUtc="2025-11-24T10:21:00Z"/>
  <w16cex:commentExtensible w16cex:durableId="0E35502F" w16cex:dateUtc="2025-11-24T13:39:00Z"/>
  <w16cex:commentExtensible w16cex:durableId="29530699" w16cex:dateUtc="2026-01-28T14:26:00Z"/>
  <w16cex:commentExtensible w16cex:durableId="2AC62AA1" w16cex:dateUtc="2024-10-25T12:33:00Z"/>
  <w16cex:commentExtensible w16cex:durableId="2C489443" w16cex:dateUtc="2025-11-24T10:31:00Z"/>
  <w16cex:commentExtensible w16cex:durableId="0DA2EA18" w16cex:dateUtc="2025-11-24T12:27:00Z"/>
  <w16cex:commentExtensible w16cex:durableId="683DCD7E" w16cex:dateUtc="2025-11-24T10:32:00Z"/>
  <w16cex:commentExtensible w16cex:durableId="2AB38CC6" w16cex:dateUtc="2024-10-11T09:38:00Z"/>
  <w16cex:commentExtensible w16cex:durableId="216DEA8D" w16cex:dateUtc="2025-11-24T10:34:00Z"/>
  <w16cex:commentExtensible w16cex:durableId="5161F0DD" w16cex:dateUtc="2025-11-24T10:31:00Z"/>
  <w16cex:commentExtensible w16cex:durableId="01B0670A" w16cex:dateUtc="2026-01-28T14:31:00Z"/>
  <w16cex:commentExtensible w16cex:durableId="01199748" w16cex:dateUtc="2026-01-28T14:31:00Z"/>
  <w16cex:commentExtensible w16cex:durableId="4FCA7686" w16cex:dateUtc="2026-01-28T14:31:00Z"/>
  <w16cex:commentExtensible w16cex:durableId="68A40559" w16cex:dateUtc="2025-11-24T10:19:00Z"/>
  <w16cex:commentExtensible w16cex:durableId="0DBCBC6B" w16cex:dateUtc="2026-01-12T09:12:00Z"/>
  <w16cex:commentExtensible w16cex:durableId="5F8E8013" w16cex:dateUtc="2026-01-12T15:51:00Z"/>
  <w16cex:commentExtensible w16cex:durableId="23F9D675" w16cex:dateUtc="2025-11-28T14:25:00Z">
    <w16cex:extLst>
      <w16:ext w16:uri="{CE6994B0-6A32-4C9F-8C6B-6E91EDA988CE}">
        <cr:reactions xmlns:cr="http://schemas.microsoft.com/office/comments/2020/reactions">
          <cr:reaction reactionType="1">
            <cr:reactionInfo dateUtc="2026-01-12T09:14:30Z">
              <cr:user userId="S::jean-laurent.pujol@aviation-civile.gouv.fr::e59e8fea-a081-4c65-846c-cf8f4cac6aa0" userProvider="AD" userName="Jean-Laurent Pujol"/>
            </cr:reactionInfo>
          </cr:reaction>
        </cr:reactions>
      </w16:ext>
    </w16cex:extLst>
  </w16cex:commentExtensible>
  <w16cex:commentExtensible w16cex:durableId="59707830" w16cex:dateUtc="2025-11-24T10:32:00Z"/>
  <w16cex:commentExtensible w16cex:durableId="5D84B6EA" w16cex:dateUtc="2026-01-28T14:33:00Z"/>
  <w16cex:commentExtensible w16cex:durableId="6B4E9166" w16cex:dateUtc="2025-11-24T10:39:00Z"/>
  <w16cex:commentExtensible w16cex:durableId="2C246AD6" w16cex:dateUtc="2025-11-24T15:14:00Z"/>
  <w16cex:commentExtensible w16cex:durableId="3008FC8B" w16cex:dateUtc="2025-11-24T10:41:00Z"/>
  <w16cex:commentExtensible w16cex:durableId="16B4AF22" w16cex:dateUtc="2026-01-15T09:31:00Z"/>
  <w16cex:commentExtensible w16cex:durableId="159CB27A" w16cex:dateUtc="2026-01-28T14:40:00Z"/>
  <w16cex:commentExtensible w16cex:durableId="6AF98A03" w16cex:dateUtc="2025-10-30T14:34:00Z"/>
  <w16cex:commentExtensible w16cex:durableId="06E02B73" w16cex:dateUtc="2025-11-27T15:54:00Z"/>
  <w16cex:commentExtensible w16cex:durableId="5EBAF971" w16cex:dateUtc="2025-11-28T14:29:00Z"/>
  <w16cex:commentExtensible w16cex:durableId="7CFAA452" w16cex:dateUtc="2025-11-24T10:43:00Z"/>
  <w16cex:commentExtensible w16cex:durableId="3A6758E9" w16cex:dateUtc="2025-11-24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EB3DC0" w16cid:durableId="0E7327B5"/>
  <w16cid:commentId w16cid:paraId="3843772A" w16cid:durableId="052C033F"/>
  <w16cid:commentId w16cid:paraId="0B907371" w16cid:durableId="37C5DF3E"/>
  <w16cid:commentId w16cid:paraId="1E0513EB" w16cid:durableId="1D998B83"/>
  <w16cid:commentId w16cid:paraId="2A6BD5E8" w16cid:durableId="0BB5CB0B"/>
  <w16cid:commentId w16cid:paraId="06A5933A" w16cid:durableId="00EAF8E7"/>
  <w16cid:commentId w16cid:paraId="200039C4" w16cid:durableId="05F714D0"/>
  <w16cid:commentId w16cid:paraId="4C5D7CE1" w16cid:durableId="1A2FD2D4"/>
  <w16cid:commentId w16cid:paraId="4338A064" w16cid:durableId="498A3523"/>
  <w16cid:commentId w16cid:paraId="598313C8" w16cid:durableId="3BFADF8A"/>
  <w16cid:commentId w16cid:paraId="3742066E" w16cid:durableId="02DABECA"/>
  <w16cid:commentId w16cid:paraId="16F94C67" w16cid:durableId="08F50902"/>
  <w16cid:commentId w16cid:paraId="1B5C2FCC" w16cid:durableId="5A89C3DD"/>
  <w16cid:commentId w16cid:paraId="4716A862" w16cid:durableId="0B36E764"/>
  <w16cid:commentId w16cid:paraId="41B96A94" w16cid:durableId="332B9743"/>
  <w16cid:commentId w16cid:paraId="50CFFB2E" w16cid:durableId="3357CD9E"/>
  <w16cid:commentId w16cid:paraId="4001F67A" w16cid:durableId="029499FC"/>
  <w16cid:commentId w16cid:paraId="0E0EFEAF" w16cid:durableId="0E35502F"/>
  <w16cid:commentId w16cid:paraId="437C7E22" w16cid:durableId="29530699"/>
  <w16cid:commentId w16cid:paraId="31E19491" w16cid:durableId="2AC62AA1"/>
  <w16cid:commentId w16cid:paraId="2B302367" w16cid:durableId="2C489443"/>
  <w16cid:commentId w16cid:paraId="59C1C665" w16cid:durableId="0DA2EA18"/>
  <w16cid:commentId w16cid:paraId="22CE8D9F" w16cid:durableId="683DCD7E"/>
  <w16cid:commentId w16cid:paraId="360D555E" w16cid:durableId="2AB38CC6"/>
  <w16cid:commentId w16cid:paraId="64023A50" w16cid:durableId="216DEA8D"/>
  <w16cid:commentId w16cid:paraId="607CB570" w16cid:durableId="5161F0DD"/>
  <w16cid:commentId w16cid:paraId="5AED4ECF" w16cid:durableId="01B0670A"/>
  <w16cid:commentId w16cid:paraId="6374F509" w16cid:durableId="01199748"/>
  <w16cid:commentId w16cid:paraId="5CF53004" w16cid:durableId="4FCA7686"/>
  <w16cid:commentId w16cid:paraId="7F53003F" w16cid:durableId="68A40559"/>
  <w16cid:commentId w16cid:paraId="61541EF3" w16cid:durableId="0DBCBC6B"/>
  <w16cid:commentId w16cid:paraId="73344B3B" w16cid:durableId="5F8E8013"/>
  <w16cid:commentId w16cid:paraId="3DBB36DB" w16cid:durableId="23F9D675"/>
  <w16cid:commentId w16cid:paraId="77F32CB1" w16cid:durableId="59707830"/>
  <w16cid:commentId w16cid:paraId="14C4669F" w16cid:durableId="5D84B6EA"/>
  <w16cid:commentId w16cid:paraId="26BE1C9F" w16cid:durableId="6B4E9166"/>
  <w16cid:commentId w16cid:paraId="55D546E2" w16cid:durableId="2C246AD6"/>
  <w16cid:commentId w16cid:paraId="1B5E3172" w16cid:durableId="3008FC8B"/>
  <w16cid:commentId w16cid:paraId="5F37C979" w16cid:durableId="16B4AF22"/>
  <w16cid:commentId w16cid:paraId="55FDE1A3" w16cid:durableId="159CB27A"/>
  <w16cid:commentId w16cid:paraId="43E36D83" w16cid:durableId="6AF98A03"/>
  <w16cid:commentId w16cid:paraId="50DB31B7" w16cid:durableId="06E02B73"/>
  <w16cid:commentId w16cid:paraId="5A0270F7" w16cid:durableId="5EBAF971"/>
  <w16cid:commentId w16cid:paraId="37A13EAE" w16cid:durableId="7CFAA452"/>
  <w16cid:commentId w16cid:paraId="28F9ECDB" w16cid:durableId="3A6758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A8A70" w14:textId="77777777" w:rsidR="000B3A8F" w:rsidRDefault="000B3A8F" w:rsidP="00F51D4C">
      <w:r>
        <w:separator/>
      </w:r>
    </w:p>
  </w:endnote>
  <w:endnote w:type="continuationSeparator" w:id="0">
    <w:p w14:paraId="2E0325B4" w14:textId="77777777" w:rsidR="000B3A8F" w:rsidRDefault="000B3A8F"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tarSymbol">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2DA95" w14:textId="77777777" w:rsidR="00C134E8" w:rsidRPr="00393076" w:rsidRDefault="00393076" w:rsidP="00C134E8">
    <w:pPr>
      <w:pStyle w:val="Pieddepage"/>
      <w:jc w:val="right"/>
      <w:rPr>
        <w:caps/>
      </w:rPr>
    </w:pPr>
    <w:r w:rsidRPr="00393076">
      <w:rPr>
        <w:b/>
        <w:caps/>
      </w:rPr>
      <w:fldChar w:fldCharType="begin"/>
    </w:r>
    <w:r w:rsidRPr="00393076">
      <w:rPr>
        <w:b/>
        <w:caps/>
      </w:rPr>
      <w:instrText>PAGE  \* Arabic  \* MERGEFORMAT</w:instrText>
    </w:r>
    <w:r w:rsidRPr="00393076">
      <w:rPr>
        <w:b/>
        <w:caps/>
      </w:rPr>
      <w:fldChar w:fldCharType="separate"/>
    </w:r>
    <w:r>
      <w:rPr>
        <w:b/>
        <w:caps/>
        <w:noProof/>
      </w:rPr>
      <w:t>4</w:t>
    </w:r>
    <w:r w:rsidRPr="00393076">
      <w:rPr>
        <w:b/>
        <w:caps/>
      </w:rPr>
      <w:fldChar w:fldCharType="end"/>
    </w:r>
    <w:r w:rsidRPr="00393076">
      <w:rPr>
        <w:caps/>
      </w:rPr>
      <w:t xml:space="preserve"> / </w:t>
    </w:r>
    <w:r w:rsidRPr="00393076">
      <w:rPr>
        <w:b/>
        <w:caps/>
      </w:rPr>
      <w:fldChar w:fldCharType="begin"/>
    </w:r>
    <w:r w:rsidRPr="00393076">
      <w:rPr>
        <w:b/>
        <w:caps/>
      </w:rPr>
      <w:instrText>NUMPAGES  \* Arabic  \* MERGEFORMAT</w:instrText>
    </w:r>
    <w:r w:rsidRPr="00393076">
      <w:rPr>
        <w:b/>
        <w:caps/>
      </w:rPr>
      <w:fldChar w:fldCharType="separate"/>
    </w:r>
    <w:r>
      <w:rPr>
        <w:b/>
        <w:caps/>
        <w:noProof/>
      </w:rPr>
      <w:t>7</w:t>
    </w:r>
    <w:r w:rsidRPr="00393076">
      <w:rPr>
        <w:b/>
        <w:caps/>
      </w:rPr>
      <w:fldChar w:fldCharType="end"/>
    </w:r>
  </w:p>
  <w:p w14:paraId="2A68733A" w14:textId="77777777" w:rsidR="00C134E8" w:rsidRDefault="00C134E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5E990" w14:textId="77777777" w:rsidR="00DC638E" w:rsidRDefault="00DC638E" w:rsidP="00440E0C">
    <w:pPr>
      <w:pStyle w:val="PieddePage2"/>
    </w:pPr>
    <w:r>
      <w:t>Service National d’Ingénierie Aéroportuaire</w:t>
    </w:r>
  </w:p>
  <w:p w14:paraId="78BE30F8" w14:textId="77777777" w:rsidR="00DC638E" w:rsidRDefault="00DC638E" w:rsidP="00DC638E">
    <w:pPr>
      <w:pStyle w:val="PieddePage2"/>
      <w:ind w:firstLine="708"/>
    </w:pPr>
    <w:r>
      <w:t>« Construire ensemble, durablement »</w:t>
    </w:r>
  </w:p>
  <w:p w14:paraId="33699D72" w14:textId="2461E008" w:rsidR="00DC638E" w:rsidRPr="000A2B8C" w:rsidRDefault="009F10E9" w:rsidP="00DC638E">
    <w:pPr>
      <w:pStyle w:val="PieddePage2"/>
    </w:pPr>
    <w:r>
      <w:rPr>
        <w:position w:val="1"/>
      </w:rPr>
      <w:t xml:space="preserve">210 Rue d’Allemagne, 69125 Lyon Saint </w:t>
    </w:r>
    <w:proofErr w:type="spellStart"/>
    <w:r>
      <w:rPr>
        <w:position w:val="1"/>
      </w:rPr>
      <w:t>Exupery</w:t>
    </w:r>
    <w:proofErr w:type="spellEnd"/>
  </w:p>
  <w:p w14:paraId="75C9E1EC" w14:textId="1C3CDCE8" w:rsidR="00440E0C" w:rsidRPr="00290741" w:rsidRDefault="00440E0C" w:rsidP="00440E0C">
    <w:pPr>
      <w:pStyle w:val="PieddePage2"/>
    </w:pPr>
    <w:r w:rsidRPr="00290741">
      <w:t xml:space="preserve">Tél </w:t>
    </w:r>
    <w:r w:rsidR="009F10E9">
      <w:t>06 24 28 26 02</w:t>
    </w:r>
  </w:p>
  <w:p w14:paraId="5CED0DD3" w14:textId="5BC8B59E" w:rsidR="00440E0C" w:rsidRPr="00290741" w:rsidRDefault="00440E0C" w:rsidP="00440E0C">
    <w:pPr>
      <w:pStyle w:val="PieddePage2"/>
    </w:pPr>
    <w:r w:rsidRPr="00290741">
      <w:t xml:space="preserve">Mél : </w:t>
    </w:r>
    <w:r w:rsidR="009F10E9">
      <w:t>jlaurent.pujol@gmail.com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C14A9" w14:textId="77777777" w:rsidR="000B3A8F" w:rsidRDefault="000B3A8F" w:rsidP="00F51D4C">
      <w:r>
        <w:separator/>
      </w:r>
    </w:p>
  </w:footnote>
  <w:footnote w:type="continuationSeparator" w:id="0">
    <w:p w14:paraId="2514358F" w14:textId="77777777" w:rsidR="000B3A8F" w:rsidRDefault="000B3A8F"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4C7E" w14:textId="77777777" w:rsidR="00D529B8" w:rsidRDefault="00BE2666">
    <w:pPr>
      <w:pStyle w:val="En-tte"/>
    </w:pPr>
    <w:r>
      <w:rPr>
        <w:noProof/>
      </w:rPr>
      <w:drawing>
        <wp:anchor distT="0" distB="0" distL="114300" distR="114300" simplePos="0" relativeHeight="251657728" behindDoc="1" locked="0" layoutInCell="1" allowOverlap="1" wp14:anchorId="167F6ECE" wp14:editId="31CAA310">
          <wp:simplePos x="0" y="0"/>
          <wp:positionH relativeFrom="column">
            <wp:posOffset>-560705</wp:posOffset>
          </wp:positionH>
          <wp:positionV relativeFrom="paragraph">
            <wp:posOffset>-177165</wp:posOffset>
          </wp:positionV>
          <wp:extent cx="7560310" cy="175704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355F8E" w14:textId="77777777" w:rsidR="00D529B8" w:rsidRDefault="00D529B8">
    <w:pPr>
      <w:pStyle w:val="En-tte"/>
    </w:pPr>
  </w:p>
  <w:p w14:paraId="209FA600" w14:textId="77777777" w:rsidR="00D529B8" w:rsidRDefault="00D529B8">
    <w:pPr>
      <w:pStyle w:val="En-tte"/>
    </w:pPr>
  </w:p>
  <w:p w14:paraId="27B0188E" w14:textId="77777777" w:rsidR="00D529B8" w:rsidRDefault="00D529B8">
    <w:pPr>
      <w:pStyle w:val="En-tte"/>
    </w:pPr>
  </w:p>
  <w:p w14:paraId="29AACF29" w14:textId="77777777" w:rsidR="00D529B8" w:rsidRDefault="00D529B8">
    <w:pPr>
      <w:pStyle w:val="En-tte"/>
    </w:pPr>
  </w:p>
  <w:p w14:paraId="18DA2DFD" w14:textId="77777777" w:rsidR="00D529B8" w:rsidRDefault="00D529B8">
    <w:pPr>
      <w:pStyle w:val="En-tte"/>
    </w:pPr>
  </w:p>
  <w:p w14:paraId="05231170" w14:textId="77777777" w:rsidR="00D529B8" w:rsidRDefault="00D529B8">
    <w:pPr>
      <w:pStyle w:val="En-tte"/>
    </w:pPr>
  </w:p>
  <w:p w14:paraId="2D60B6F4" w14:textId="77777777" w:rsidR="00E70BDF" w:rsidRDefault="00E70BDF">
    <w:pPr>
      <w:pStyle w:val="En-tte"/>
    </w:pPr>
  </w:p>
  <w:p w14:paraId="72576A22" w14:textId="77777777" w:rsidR="00E70BDF" w:rsidRDefault="00E70BDF">
    <w:pPr>
      <w:pStyle w:val="En-tte"/>
    </w:pPr>
  </w:p>
  <w:p w14:paraId="1E8F7CBC" w14:textId="77777777" w:rsidR="00E70BDF" w:rsidRPr="004A04E4" w:rsidRDefault="00E70BDF" w:rsidP="00A039B2">
    <w:pPr>
      <w:pStyle w:val="En-tte"/>
      <w:spacing w:line="360" w:lineRule="exact"/>
      <w:ind w:left="0"/>
      <w:jc w:val="left"/>
      <w:rPr>
        <w:sz w:val="16"/>
        <w:szCs w:val="16"/>
      </w:rPr>
    </w:pPr>
  </w:p>
  <w:p w14:paraId="01B0FECF" w14:textId="77777777" w:rsidR="007E662C" w:rsidRPr="004A04E4" w:rsidRDefault="000A2B8C" w:rsidP="00A039B2">
    <w:pPr>
      <w:pStyle w:val="En-tte"/>
      <w:spacing w:line="360" w:lineRule="exact"/>
      <w:ind w:left="0"/>
      <w:jc w:val="left"/>
      <w:rPr>
        <w:sz w:val="16"/>
        <w:szCs w:val="16"/>
      </w:rPr>
    </w:pPr>
    <w:proofErr w:type="gramStart"/>
    <w:r>
      <w:rPr>
        <w:sz w:val="16"/>
        <w:szCs w:val="16"/>
      </w:rPr>
      <w:t>²</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B34"/>
    <w:multiLevelType w:val="hybridMultilevel"/>
    <w:tmpl w:val="38D247C4"/>
    <w:lvl w:ilvl="0" w:tplc="B2A01450">
      <w:start w:val="1"/>
      <w:numFmt w:val="bullet"/>
      <w:pStyle w:val="Tex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848DC"/>
    <w:multiLevelType w:val="hybridMultilevel"/>
    <w:tmpl w:val="DCC89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67556D"/>
    <w:multiLevelType w:val="hybridMultilevel"/>
    <w:tmpl w:val="FD5AF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CD22B0"/>
    <w:multiLevelType w:val="multilevel"/>
    <w:tmpl w:val="6276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A3684"/>
    <w:multiLevelType w:val="hybridMultilevel"/>
    <w:tmpl w:val="4D204A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DD5FBE"/>
    <w:multiLevelType w:val="multilevel"/>
    <w:tmpl w:val="AADC312C"/>
    <w:styleLink w:val="WWOutlineListStyle"/>
    <w:lvl w:ilvl="0">
      <w:start w:val="1"/>
      <w:numFmt w:val="upperRoman"/>
      <w:lvlText w:val="Chapitre %1 - "/>
      <w:lvlJc w:val="left"/>
      <w:rPr>
        <w:rFonts w:cs="Times New Roman"/>
      </w:rPr>
    </w:lvl>
    <w:lvl w:ilvl="1">
      <w:start w:val="1"/>
      <w:numFmt w:val="decimal"/>
      <w:lvlText w:val="%1.%2. "/>
      <w:lvlJc w:val="left"/>
      <w:rPr>
        <w:rFonts w:cs="Times New Roman"/>
      </w:rPr>
    </w:lvl>
    <w:lvl w:ilvl="2">
      <w:start w:val="1"/>
      <w:numFmt w:val="decimal"/>
      <w:lvlText w:val="%1.%2.%3. "/>
      <w:lvlJc w:val="left"/>
      <w:rPr>
        <w:rFonts w:cs="Times New Roman"/>
      </w:rPr>
    </w:lvl>
    <w:lvl w:ilvl="3">
      <w:start w:val="1"/>
      <w:numFmt w:val="lowerLetter"/>
      <w:lvlText w:val="%4) "/>
      <w:lvlJc w:val="left"/>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3222C24"/>
    <w:multiLevelType w:val="hybridMultilevel"/>
    <w:tmpl w:val="1AD85A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EB6449"/>
    <w:multiLevelType w:val="hybridMultilevel"/>
    <w:tmpl w:val="6A8ABA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A0050E"/>
    <w:multiLevelType w:val="multilevel"/>
    <w:tmpl w:val="14963BCE"/>
    <w:styleLink w:val="WWOutlineListStyle7"/>
    <w:lvl w:ilvl="0">
      <w:start w:val="1"/>
      <w:numFmt w:val="upperRoman"/>
      <w:lvlText w:val="Chapitre %1 - "/>
      <w:lvlJc w:val="left"/>
      <w:rPr>
        <w:rFonts w:cs="Times New Roman"/>
      </w:rPr>
    </w:lvl>
    <w:lvl w:ilvl="1">
      <w:start w:val="1"/>
      <w:numFmt w:val="decimal"/>
      <w:lvlText w:val="%1.%2. "/>
      <w:lvlJc w:val="left"/>
      <w:rPr>
        <w:rFonts w:cs="Times New Roman"/>
      </w:rPr>
    </w:lvl>
    <w:lvl w:ilvl="2">
      <w:start w:val="1"/>
      <w:numFmt w:val="decimal"/>
      <w:lvlText w:val="%1.%2.%3. "/>
      <w:lvlJc w:val="left"/>
      <w:rPr>
        <w:rFonts w:cs="Times New Roman"/>
      </w:rPr>
    </w:lvl>
    <w:lvl w:ilvl="3">
      <w:start w:val="1"/>
      <w:numFmt w:val="lowerLetter"/>
      <w:lvlText w:val="%4) "/>
      <w:lvlJc w:val="left"/>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0A22A1C"/>
    <w:multiLevelType w:val="hybridMultilevel"/>
    <w:tmpl w:val="7C5C54D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0" w15:restartNumberingAfterBreak="0">
    <w:nsid w:val="2A470F7D"/>
    <w:multiLevelType w:val="hybridMultilevel"/>
    <w:tmpl w:val="E5B60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571112"/>
    <w:multiLevelType w:val="multilevel"/>
    <w:tmpl w:val="36DC247E"/>
    <w:styleLink w:val="WWOutlineListStyle2"/>
    <w:lvl w:ilvl="0">
      <w:start w:val="1"/>
      <w:numFmt w:val="upperRoman"/>
      <w:lvlText w:val="Chapitre %1 - "/>
      <w:lvlJc w:val="left"/>
      <w:rPr>
        <w:rFonts w:cs="Times New Roman"/>
      </w:rPr>
    </w:lvl>
    <w:lvl w:ilvl="1">
      <w:start w:val="1"/>
      <w:numFmt w:val="decimal"/>
      <w:lvlText w:val="%1.%2. "/>
      <w:lvlJc w:val="left"/>
      <w:rPr>
        <w:rFonts w:cs="Times New Roman"/>
      </w:rPr>
    </w:lvl>
    <w:lvl w:ilvl="2">
      <w:start w:val="1"/>
      <w:numFmt w:val="decimal"/>
      <w:lvlText w:val="%1.%2.%3. "/>
      <w:lvlJc w:val="left"/>
      <w:rPr>
        <w:rFonts w:cs="Times New Roman"/>
      </w:rPr>
    </w:lvl>
    <w:lvl w:ilvl="3">
      <w:start w:val="1"/>
      <w:numFmt w:val="lowerLetter"/>
      <w:lvlText w:val="%4) "/>
      <w:lvlJc w:val="left"/>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A995968"/>
    <w:multiLevelType w:val="hybridMultilevel"/>
    <w:tmpl w:val="80E2F4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FC406E"/>
    <w:multiLevelType w:val="hybridMultilevel"/>
    <w:tmpl w:val="F222B0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6571CA"/>
    <w:multiLevelType w:val="hybridMultilevel"/>
    <w:tmpl w:val="2C82E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EF4EA4"/>
    <w:multiLevelType w:val="hybridMultilevel"/>
    <w:tmpl w:val="E16446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8C3883"/>
    <w:multiLevelType w:val="hybridMultilevel"/>
    <w:tmpl w:val="4F444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D82E59"/>
    <w:multiLevelType w:val="hybridMultilevel"/>
    <w:tmpl w:val="7AF0DE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CE6C22"/>
    <w:multiLevelType w:val="hybridMultilevel"/>
    <w:tmpl w:val="5C2EB0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24581B"/>
    <w:multiLevelType w:val="hybridMultilevel"/>
    <w:tmpl w:val="A17ED2BA"/>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0" w15:restartNumberingAfterBreak="0">
    <w:nsid w:val="3F6F50E5"/>
    <w:multiLevelType w:val="hybridMultilevel"/>
    <w:tmpl w:val="3A180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88528D"/>
    <w:multiLevelType w:val="hybridMultilevel"/>
    <w:tmpl w:val="44865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E7606C"/>
    <w:multiLevelType w:val="hybridMultilevel"/>
    <w:tmpl w:val="714CD9A2"/>
    <w:lvl w:ilvl="0" w:tplc="05F85C60">
      <w:start w:val="1"/>
      <w:numFmt w:val="decimal"/>
      <w:pStyle w:val="Titre2"/>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3" w15:restartNumberingAfterBreak="0">
    <w:nsid w:val="471B0E10"/>
    <w:multiLevelType w:val="hybridMultilevel"/>
    <w:tmpl w:val="4F862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5B105B"/>
    <w:multiLevelType w:val="hybridMultilevel"/>
    <w:tmpl w:val="55F2A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87B55A0"/>
    <w:multiLevelType w:val="hybridMultilevel"/>
    <w:tmpl w:val="58B2F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53E7615"/>
    <w:multiLevelType w:val="hybridMultilevel"/>
    <w:tmpl w:val="B980DD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7E108F"/>
    <w:multiLevelType w:val="hybridMultilevel"/>
    <w:tmpl w:val="F3188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6573DE"/>
    <w:multiLevelType w:val="hybridMultilevel"/>
    <w:tmpl w:val="F4B677C4"/>
    <w:lvl w:ilvl="0" w:tplc="8C24DE38">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E552E37"/>
    <w:multiLevelType w:val="hybridMultilevel"/>
    <w:tmpl w:val="1BEC8F88"/>
    <w:lvl w:ilvl="0" w:tplc="74ECDDF2">
      <w:start w:val="1"/>
      <w:numFmt w:val="decimal"/>
      <w:pStyle w:val="Texteliste"/>
      <w:lvlText w:val="%1."/>
      <w:lvlJc w:val="left"/>
      <w:pPr>
        <w:ind w:left="717" w:hanging="360"/>
      </w:pPr>
      <w:rPr>
        <w:rFonts w:ascii="Marianne" w:hAnsi="Marianne" w:hint="default"/>
        <w:b/>
        <w:i w:val="0"/>
        <w:caps w:val="0"/>
        <w:vanish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00C6BED"/>
    <w:multiLevelType w:val="multilevel"/>
    <w:tmpl w:val="732CB854"/>
    <w:styleLink w:val="WWNum24"/>
    <w:lvl w:ilvl="0">
      <w:numFmt w:val="bullet"/>
      <w:lvlText w:val="•"/>
      <w:lvlJc w:val="left"/>
      <w:pPr>
        <w:ind w:left="1800" w:hanging="360"/>
      </w:pPr>
      <w:rPr>
        <w:rFonts w:ascii="StarSymbol" w:eastAsia="StarSymbol" w:hAnsi="StarSymbol" w:cs="StarSymbol"/>
        <w:b/>
        <w:sz w:val="22"/>
      </w:rPr>
    </w:lvl>
    <w:lvl w:ilvl="1">
      <w:numFmt w:val="bullet"/>
      <w:lvlText w:val="◦"/>
      <w:lvlJc w:val="left"/>
      <w:pPr>
        <w:ind w:left="2160" w:hanging="360"/>
      </w:pPr>
      <w:rPr>
        <w:rFonts w:ascii="StarSymbol" w:eastAsia="StarSymbol" w:hAnsi="StarSymbol" w:cs="StarSymbol"/>
      </w:rPr>
    </w:lvl>
    <w:lvl w:ilvl="2">
      <w:numFmt w:val="bullet"/>
      <w:lvlText w:val="▪"/>
      <w:lvlJc w:val="left"/>
      <w:pPr>
        <w:ind w:left="2520" w:hanging="360"/>
      </w:pPr>
      <w:rPr>
        <w:rFonts w:ascii="StarSymbol" w:eastAsia="StarSymbol" w:hAnsi="StarSymbol" w:cs="StarSymbol"/>
      </w:rPr>
    </w:lvl>
    <w:lvl w:ilvl="3">
      <w:numFmt w:val="bullet"/>
      <w:lvlText w:val="•"/>
      <w:lvlJc w:val="left"/>
      <w:pPr>
        <w:ind w:left="2880" w:hanging="360"/>
      </w:pPr>
      <w:rPr>
        <w:rFonts w:ascii="StarSymbol" w:eastAsia="StarSymbol" w:hAnsi="StarSymbol" w:cs="StarSymbol"/>
      </w:rPr>
    </w:lvl>
    <w:lvl w:ilvl="4">
      <w:numFmt w:val="bullet"/>
      <w:lvlText w:val="◦"/>
      <w:lvlJc w:val="left"/>
      <w:pPr>
        <w:ind w:left="3240" w:hanging="360"/>
      </w:pPr>
      <w:rPr>
        <w:rFonts w:ascii="StarSymbol" w:eastAsia="StarSymbol" w:hAnsi="StarSymbol" w:cs="StarSymbol"/>
      </w:rPr>
    </w:lvl>
    <w:lvl w:ilvl="5">
      <w:numFmt w:val="bullet"/>
      <w:lvlText w:val="▪"/>
      <w:lvlJc w:val="left"/>
      <w:pPr>
        <w:ind w:left="3600" w:hanging="360"/>
      </w:pPr>
      <w:rPr>
        <w:rFonts w:ascii="StarSymbol" w:eastAsia="StarSymbol" w:hAnsi="StarSymbol" w:cs="StarSymbol"/>
      </w:rPr>
    </w:lvl>
    <w:lvl w:ilvl="6">
      <w:numFmt w:val="bullet"/>
      <w:lvlText w:val="•"/>
      <w:lvlJc w:val="left"/>
      <w:pPr>
        <w:ind w:left="3960" w:hanging="360"/>
      </w:pPr>
      <w:rPr>
        <w:rFonts w:ascii="StarSymbol" w:eastAsia="StarSymbol" w:hAnsi="StarSymbol" w:cs="StarSymbol"/>
      </w:rPr>
    </w:lvl>
    <w:lvl w:ilvl="7">
      <w:numFmt w:val="bullet"/>
      <w:lvlText w:val="◦"/>
      <w:lvlJc w:val="left"/>
      <w:pPr>
        <w:ind w:left="4320" w:hanging="360"/>
      </w:pPr>
      <w:rPr>
        <w:rFonts w:ascii="StarSymbol" w:eastAsia="StarSymbol" w:hAnsi="StarSymbol" w:cs="StarSymbol"/>
      </w:rPr>
    </w:lvl>
    <w:lvl w:ilvl="8">
      <w:numFmt w:val="bullet"/>
      <w:lvlText w:val="▪"/>
      <w:lvlJc w:val="left"/>
      <w:pPr>
        <w:ind w:left="4680" w:hanging="360"/>
      </w:pPr>
      <w:rPr>
        <w:rFonts w:ascii="StarSymbol" w:eastAsia="StarSymbol" w:hAnsi="StarSymbol" w:cs="StarSymbol"/>
      </w:rPr>
    </w:lvl>
  </w:abstractNum>
  <w:abstractNum w:abstractNumId="31" w15:restartNumberingAfterBreak="0">
    <w:nsid w:val="63E637E9"/>
    <w:multiLevelType w:val="hybridMultilevel"/>
    <w:tmpl w:val="6952D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24565D"/>
    <w:multiLevelType w:val="hybridMultilevel"/>
    <w:tmpl w:val="F47A7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1C727B"/>
    <w:multiLevelType w:val="hybridMultilevel"/>
    <w:tmpl w:val="7200C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B5444DF"/>
    <w:multiLevelType w:val="hybridMultilevel"/>
    <w:tmpl w:val="CC265B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F74BC0"/>
    <w:multiLevelType w:val="multilevel"/>
    <w:tmpl w:val="8D18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2925D2"/>
    <w:multiLevelType w:val="multilevel"/>
    <w:tmpl w:val="4F92029E"/>
    <w:styleLink w:val="WWOutlineListStyle10"/>
    <w:lvl w:ilvl="0">
      <w:start w:val="1"/>
      <w:numFmt w:val="upperRoman"/>
      <w:lvlText w:val="Chapitre %1 - "/>
      <w:lvlJc w:val="left"/>
      <w:rPr>
        <w:rFonts w:cs="Times New Roman"/>
      </w:rPr>
    </w:lvl>
    <w:lvl w:ilvl="1">
      <w:start w:val="1"/>
      <w:numFmt w:val="decimal"/>
      <w:lvlText w:val="%1.%2. "/>
      <w:lvlJc w:val="left"/>
      <w:rPr>
        <w:rFonts w:cs="Times New Roman"/>
      </w:rPr>
    </w:lvl>
    <w:lvl w:ilvl="2">
      <w:start w:val="1"/>
      <w:numFmt w:val="decimal"/>
      <w:lvlText w:val="%1.%2.%3. "/>
      <w:lvlJc w:val="left"/>
      <w:rPr>
        <w:rFonts w:cs="Times New Roman"/>
      </w:rPr>
    </w:lvl>
    <w:lvl w:ilvl="3">
      <w:start w:val="1"/>
      <w:numFmt w:val="lowerLetter"/>
      <w:lvlText w:val="%4) "/>
      <w:lvlJc w:val="left"/>
      <w:rPr>
        <w:rFonts w:cs="Times New Roman"/>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C621CE9"/>
    <w:multiLevelType w:val="hybridMultilevel"/>
    <w:tmpl w:val="A8404D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6798593">
    <w:abstractNumId w:val="0"/>
  </w:num>
  <w:num w:numId="2" w16cid:durableId="1182890296">
    <w:abstractNumId w:val="29"/>
  </w:num>
  <w:num w:numId="3" w16cid:durableId="483934853">
    <w:abstractNumId w:val="11"/>
  </w:num>
  <w:num w:numId="4" w16cid:durableId="1837649403">
    <w:abstractNumId w:val="5"/>
  </w:num>
  <w:num w:numId="5" w16cid:durableId="1140151383">
    <w:abstractNumId w:val="22"/>
  </w:num>
  <w:num w:numId="6" w16cid:durableId="1374428760">
    <w:abstractNumId w:val="28"/>
  </w:num>
  <w:num w:numId="7" w16cid:durableId="1746486216">
    <w:abstractNumId w:val="36"/>
  </w:num>
  <w:num w:numId="8" w16cid:durableId="1474907620">
    <w:abstractNumId w:val="8"/>
  </w:num>
  <w:num w:numId="9" w16cid:durableId="86535887">
    <w:abstractNumId w:val="30"/>
  </w:num>
  <w:num w:numId="10" w16cid:durableId="1845822937">
    <w:abstractNumId w:val="28"/>
    <w:lvlOverride w:ilvl="0">
      <w:startOverride w:val="1"/>
    </w:lvlOverride>
  </w:num>
  <w:num w:numId="11" w16cid:durableId="2146846872">
    <w:abstractNumId w:val="15"/>
  </w:num>
  <w:num w:numId="12" w16cid:durableId="491526746">
    <w:abstractNumId w:val="16"/>
  </w:num>
  <w:num w:numId="13" w16cid:durableId="1925916225">
    <w:abstractNumId w:val="24"/>
  </w:num>
  <w:num w:numId="14" w16cid:durableId="1867522230">
    <w:abstractNumId w:val="10"/>
  </w:num>
  <w:num w:numId="15" w16cid:durableId="433521459">
    <w:abstractNumId w:val="34"/>
  </w:num>
  <w:num w:numId="16" w16cid:durableId="2065638963">
    <w:abstractNumId w:val="13"/>
  </w:num>
  <w:num w:numId="17" w16cid:durableId="1148939438">
    <w:abstractNumId w:val="22"/>
    <w:lvlOverride w:ilvl="0">
      <w:startOverride w:val="1"/>
    </w:lvlOverride>
  </w:num>
  <w:num w:numId="18" w16cid:durableId="1498156459">
    <w:abstractNumId w:val="2"/>
  </w:num>
  <w:num w:numId="19" w16cid:durableId="1761368293">
    <w:abstractNumId w:val="4"/>
  </w:num>
  <w:num w:numId="20" w16cid:durableId="348794639">
    <w:abstractNumId w:val="6"/>
  </w:num>
  <w:num w:numId="21" w16cid:durableId="668603237">
    <w:abstractNumId w:val="22"/>
    <w:lvlOverride w:ilvl="0">
      <w:startOverride w:val="1"/>
    </w:lvlOverride>
  </w:num>
  <w:num w:numId="22" w16cid:durableId="722145529">
    <w:abstractNumId w:val="26"/>
  </w:num>
  <w:num w:numId="23" w16cid:durableId="724261696">
    <w:abstractNumId w:val="37"/>
  </w:num>
  <w:num w:numId="24" w16cid:durableId="377123042">
    <w:abstractNumId w:val="27"/>
  </w:num>
  <w:num w:numId="25" w16cid:durableId="227149614">
    <w:abstractNumId w:val="7"/>
  </w:num>
  <w:num w:numId="26" w16cid:durableId="157893728">
    <w:abstractNumId w:val="32"/>
  </w:num>
  <w:num w:numId="27" w16cid:durableId="1574314528">
    <w:abstractNumId w:val="31"/>
  </w:num>
  <w:num w:numId="28" w16cid:durableId="1072308794">
    <w:abstractNumId w:val="20"/>
  </w:num>
  <w:num w:numId="29" w16cid:durableId="1923366252">
    <w:abstractNumId w:val="9"/>
  </w:num>
  <w:num w:numId="30" w16cid:durableId="425733502">
    <w:abstractNumId w:val="35"/>
  </w:num>
  <w:num w:numId="31" w16cid:durableId="916750142">
    <w:abstractNumId w:val="17"/>
  </w:num>
  <w:num w:numId="32" w16cid:durableId="1577351497">
    <w:abstractNumId w:val="19"/>
  </w:num>
  <w:num w:numId="33" w16cid:durableId="1765372735">
    <w:abstractNumId w:val="22"/>
    <w:lvlOverride w:ilvl="0">
      <w:startOverride w:val="1"/>
    </w:lvlOverride>
  </w:num>
  <w:num w:numId="34" w16cid:durableId="1697075706">
    <w:abstractNumId w:val="3"/>
  </w:num>
  <w:num w:numId="35" w16cid:durableId="1695301459">
    <w:abstractNumId w:val="1"/>
  </w:num>
  <w:num w:numId="36" w16cid:durableId="544752321">
    <w:abstractNumId w:val="18"/>
  </w:num>
  <w:num w:numId="37" w16cid:durableId="950239174">
    <w:abstractNumId w:val="14"/>
  </w:num>
  <w:num w:numId="38" w16cid:durableId="1736464572">
    <w:abstractNumId w:val="33"/>
  </w:num>
  <w:num w:numId="39" w16cid:durableId="1140851282">
    <w:abstractNumId w:val="21"/>
  </w:num>
  <w:num w:numId="40" w16cid:durableId="264265237">
    <w:abstractNumId w:val="22"/>
    <w:lvlOverride w:ilvl="0">
      <w:startOverride w:val="1"/>
    </w:lvlOverride>
  </w:num>
  <w:num w:numId="41" w16cid:durableId="1386903511">
    <w:abstractNumId w:val="25"/>
  </w:num>
  <w:num w:numId="42" w16cid:durableId="297758928">
    <w:abstractNumId w:val="12"/>
  </w:num>
  <w:num w:numId="43" w16cid:durableId="370035090">
    <w:abstractNumId w:val="22"/>
    <w:lvlOverride w:ilvl="0">
      <w:startOverride w:val="1"/>
    </w:lvlOverride>
  </w:num>
  <w:num w:numId="44" w16cid:durableId="1504466494">
    <w:abstractNumId w:val="2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Pequin">
    <w15:presenceInfo w15:providerId="AD" w15:userId="S::paul.pequin@aviation-civile.gouv.fr::18a12e46-c437-41b3-ad85-7c0f3b262a82"/>
  </w15:person>
  <w15:person w15:author="Jean-Laurent Pujol">
    <w15:presenceInfo w15:providerId="AD" w15:userId="S::jean-laurent.pujol@aviation-civile.gouv.fr::e59e8fea-a081-4c65-846c-cf8f4cac6aa0"/>
  </w15:person>
  <w15:person w15:author="Guillaume Palliet">
    <w15:presenceInfo w15:providerId="AD" w15:userId="S::guillaume.palliet@aviation-civile.gouv.fr::a5f61dfe-dd14-4ff8-91a3-9dd2ae8385b5"/>
  </w15:person>
  <w15:person w15:author="Gilles Farrugia">
    <w15:presenceInfo w15:providerId="AD" w15:userId="S::gilles.farrugia@aviation-civile.gouv.fr::0fa11e58-4aba-4135-9b97-79eef0f4d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935"/>
    <w:rsid w:val="0000260C"/>
    <w:rsid w:val="0000267D"/>
    <w:rsid w:val="0004192F"/>
    <w:rsid w:val="0005645A"/>
    <w:rsid w:val="0006325A"/>
    <w:rsid w:val="00091631"/>
    <w:rsid w:val="00091982"/>
    <w:rsid w:val="00095D5E"/>
    <w:rsid w:val="00096C7A"/>
    <w:rsid w:val="000A1C8E"/>
    <w:rsid w:val="000A2B8C"/>
    <w:rsid w:val="000B3A8F"/>
    <w:rsid w:val="000B725D"/>
    <w:rsid w:val="000C711B"/>
    <w:rsid w:val="000E2AAE"/>
    <w:rsid w:val="000F2DBD"/>
    <w:rsid w:val="001161A4"/>
    <w:rsid w:val="001311D1"/>
    <w:rsid w:val="00135332"/>
    <w:rsid w:val="001358AE"/>
    <w:rsid w:val="0014624B"/>
    <w:rsid w:val="0016030E"/>
    <w:rsid w:val="00162EBF"/>
    <w:rsid w:val="00163B02"/>
    <w:rsid w:val="00180691"/>
    <w:rsid w:val="001832AB"/>
    <w:rsid w:val="00191C1B"/>
    <w:rsid w:val="001A02C9"/>
    <w:rsid w:val="001A5598"/>
    <w:rsid w:val="001A5DDF"/>
    <w:rsid w:val="001B1DDC"/>
    <w:rsid w:val="001B585A"/>
    <w:rsid w:val="001B6F01"/>
    <w:rsid w:val="001D1243"/>
    <w:rsid w:val="002019AB"/>
    <w:rsid w:val="0021258A"/>
    <w:rsid w:val="00217E30"/>
    <w:rsid w:val="00217EF0"/>
    <w:rsid w:val="0022180D"/>
    <w:rsid w:val="002239F4"/>
    <w:rsid w:val="00241806"/>
    <w:rsid w:val="00245502"/>
    <w:rsid w:val="00245DBA"/>
    <w:rsid w:val="00253744"/>
    <w:rsid w:val="00260EB8"/>
    <w:rsid w:val="00272D43"/>
    <w:rsid w:val="00286BBA"/>
    <w:rsid w:val="002974FA"/>
    <w:rsid w:val="002A2166"/>
    <w:rsid w:val="002B0A26"/>
    <w:rsid w:val="002D3365"/>
    <w:rsid w:val="002D44EB"/>
    <w:rsid w:val="002D4DA4"/>
    <w:rsid w:val="002E1021"/>
    <w:rsid w:val="00305138"/>
    <w:rsid w:val="0030637F"/>
    <w:rsid w:val="00306B73"/>
    <w:rsid w:val="00364071"/>
    <w:rsid w:val="00367331"/>
    <w:rsid w:val="00370CC5"/>
    <w:rsid w:val="0039091F"/>
    <w:rsid w:val="00393076"/>
    <w:rsid w:val="003A2935"/>
    <w:rsid w:val="003A40B1"/>
    <w:rsid w:val="003C7C34"/>
    <w:rsid w:val="003D35F0"/>
    <w:rsid w:val="003F14A4"/>
    <w:rsid w:val="003F14FD"/>
    <w:rsid w:val="0040561E"/>
    <w:rsid w:val="00406180"/>
    <w:rsid w:val="00424C95"/>
    <w:rsid w:val="00426127"/>
    <w:rsid w:val="00431C5B"/>
    <w:rsid w:val="00432A7E"/>
    <w:rsid w:val="00436469"/>
    <w:rsid w:val="00440E0C"/>
    <w:rsid w:val="004627F2"/>
    <w:rsid w:val="00462D62"/>
    <w:rsid w:val="004636CA"/>
    <w:rsid w:val="004A04E4"/>
    <w:rsid w:val="004A332D"/>
    <w:rsid w:val="00523158"/>
    <w:rsid w:val="005232F9"/>
    <w:rsid w:val="005451EF"/>
    <w:rsid w:val="00550AF2"/>
    <w:rsid w:val="005608C9"/>
    <w:rsid w:val="005627F6"/>
    <w:rsid w:val="00565FC7"/>
    <w:rsid w:val="005B75B4"/>
    <w:rsid w:val="005D59EA"/>
    <w:rsid w:val="005F77E6"/>
    <w:rsid w:val="00604364"/>
    <w:rsid w:val="00606733"/>
    <w:rsid w:val="00617126"/>
    <w:rsid w:val="00647CDF"/>
    <w:rsid w:val="006749F4"/>
    <w:rsid w:val="006B108E"/>
    <w:rsid w:val="006B392E"/>
    <w:rsid w:val="006B4066"/>
    <w:rsid w:val="006C296F"/>
    <w:rsid w:val="006C2F44"/>
    <w:rsid w:val="006C311C"/>
    <w:rsid w:val="006C4C1D"/>
    <w:rsid w:val="006C658D"/>
    <w:rsid w:val="006D6988"/>
    <w:rsid w:val="006F072F"/>
    <w:rsid w:val="006F538E"/>
    <w:rsid w:val="00721698"/>
    <w:rsid w:val="0073446D"/>
    <w:rsid w:val="0074085F"/>
    <w:rsid w:val="00744C99"/>
    <w:rsid w:val="0078163A"/>
    <w:rsid w:val="007A3E30"/>
    <w:rsid w:val="007A3E82"/>
    <w:rsid w:val="007A6A1E"/>
    <w:rsid w:val="007A749E"/>
    <w:rsid w:val="007C4573"/>
    <w:rsid w:val="007C76ED"/>
    <w:rsid w:val="007D08E3"/>
    <w:rsid w:val="007E662C"/>
    <w:rsid w:val="007F438C"/>
    <w:rsid w:val="00810834"/>
    <w:rsid w:val="00810A43"/>
    <w:rsid w:val="00814034"/>
    <w:rsid w:val="00820FB2"/>
    <w:rsid w:val="008279E1"/>
    <w:rsid w:val="00836655"/>
    <w:rsid w:val="00845892"/>
    <w:rsid w:val="00846F71"/>
    <w:rsid w:val="00855166"/>
    <w:rsid w:val="00857C87"/>
    <w:rsid w:val="0087446A"/>
    <w:rsid w:val="0087503E"/>
    <w:rsid w:val="00887524"/>
    <w:rsid w:val="008B2697"/>
    <w:rsid w:val="008B3CAE"/>
    <w:rsid w:val="008B44B0"/>
    <w:rsid w:val="008C2F20"/>
    <w:rsid w:val="008D0E71"/>
    <w:rsid w:val="008E5A7D"/>
    <w:rsid w:val="00902A12"/>
    <w:rsid w:val="00907CA7"/>
    <w:rsid w:val="00907DD3"/>
    <w:rsid w:val="0092435E"/>
    <w:rsid w:val="00962526"/>
    <w:rsid w:val="00971591"/>
    <w:rsid w:val="00971E58"/>
    <w:rsid w:val="009764FA"/>
    <w:rsid w:val="00990855"/>
    <w:rsid w:val="00992646"/>
    <w:rsid w:val="009A005D"/>
    <w:rsid w:val="009B1B86"/>
    <w:rsid w:val="009C1AF0"/>
    <w:rsid w:val="009D3475"/>
    <w:rsid w:val="009D6EC2"/>
    <w:rsid w:val="009F0497"/>
    <w:rsid w:val="009F10E9"/>
    <w:rsid w:val="00A039B2"/>
    <w:rsid w:val="00A04FF5"/>
    <w:rsid w:val="00A2036A"/>
    <w:rsid w:val="00A24F91"/>
    <w:rsid w:val="00A52A0B"/>
    <w:rsid w:val="00A577AD"/>
    <w:rsid w:val="00A9654C"/>
    <w:rsid w:val="00AB634C"/>
    <w:rsid w:val="00AC56E3"/>
    <w:rsid w:val="00AD113C"/>
    <w:rsid w:val="00B1728E"/>
    <w:rsid w:val="00B42B9E"/>
    <w:rsid w:val="00B57222"/>
    <w:rsid w:val="00B92487"/>
    <w:rsid w:val="00BA2181"/>
    <w:rsid w:val="00BA41FB"/>
    <w:rsid w:val="00BA4D1D"/>
    <w:rsid w:val="00BB17AC"/>
    <w:rsid w:val="00BD161D"/>
    <w:rsid w:val="00BE2666"/>
    <w:rsid w:val="00BE3EF8"/>
    <w:rsid w:val="00BE5751"/>
    <w:rsid w:val="00C022F1"/>
    <w:rsid w:val="00C02CC4"/>
    <w:rsid w:val="00C134E8"/>
    <w:rsid w:val="00C154F7"/>
    <w:rsid w:val="00C30949"/>
    <w:rsid w:val="00C620F0"/>
    <w:rsid w:val="00C66279"/>
    <w:rsid w:val="00C673C3"/>
    <w:rsid w:val="00CB0926"/>
    <w:rsid w:val="00CB7633"/>
    <w:rsid w:val="00CC6680"/>
    <w:rsid w:val="00CE056E"/>
    <w:rsid w:val="00CE372B"/>
    <w:rsid w:val="00CE4C0C"/>
    <w:rsid w:val="00D13A4E"/>
    <w:rsid w:val="00D14D08"/>
    <w:rsid w:val="00D417BA"/>
    <w:rsid w:val="00D529B8"/>
    <w:rsid w:val="00D5733B"/>
    <w:rsid w:val="00D63672"/>
    <w:rsid w:val="00D87AFA"/>
    <w:rsid w:val="00D925B3"/>
    <w:rsid w:val="00D92C0A"/>
    <w:rsid w:val="00D938F9"/>
    <w:rsid w:val="00D9701C"/>
    <w:rsid w:val="00DA339B"/>
    <w:rsid w:val="00DA3B70"/>
    <w:rsid w:val="00DA47B5"/>
    <w:rsid w:val="00DB2103"/>
    <w:rsid w:val="00DC1A26"/>
    <w:rsid w:val="00DC638E"/>
    <w:rsid w:val="00DC6F14"/>
    <w:rsid w:val="00DE1EF6"/>
    <w:rsid w:val="00DF66AA"/>
    <w:rsid w:val="00E34CFC"/>
    <w:rsid w:val="00E45593"/>
    <w:rsid w:val="00E66CE1"/>
    <w:rsid w:val="00E70BDF"/>
    <w:rsid w:val="00E819D8"/>
    <w:rsid w:val="00E8654F"/>
    <w:rsid w:val="00EA5378"/>
    <w:rsid w:val="00EA5463"/>
    <w:rsid w:val="00EB060D"/>
    <w:rsid w:val="00ED2988"/>
    <w:rsid w:val="00ED331C"/>
    <w:rsid w:val="00EE44AB"/>
    <w:rsid w:val="00EF507B"/>
    <w:rsid w:val="00EF5FA8"/>
    <w:rsid w:val="00F013DB"/>
    <w:rsid w:val="00F04F3B"/>
    <w:rsid w:val="00F075E9"/>
    <w:rsid w:val="00F12571"/>
    <w:rsid w:val="00F32BA1"/>
    <w:rsid w:val="00F51D4C"/>
    <w:rsid w:val="00F659D7"/>
    <w:rsid w:val="00F91786"/>
    <w:rsid w:val="00F95800"/>
    <w:rsid w:val="00FA1E79"/>
    <w:rsid w:val="00FB3DD0"/>
    <w:rsid w:val="00FB6577"/>
    <w:rsid w:val="00FB65A8"/>
    <w:rsid w:val="00FC1C54"/>
    <w:rsid w:val="00FD0810"/>
    <w:rsid w:val="00FE2BB6"/>
    <w:rsid w:val="00FE5C32"/>
    <w:rsid w:val="00FE70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A01AC"/>
  <w15:chartTrackingRefBased/>
  <w15:docId w15:val="{B9B685BF-8E75-4A9D-AD08-DABFD8EFC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02"/>
    <w:pPr>
      <w:jc w:val="both"/>
    </w:pPr>
  </w:style>
  <w:style w:type="paragraph" w:styleId="Titre1">
    <w:name w:val="heading 1"/>
    <w:basedOn w:val="Normal"/>
    <w:next w:val="Normal"/>
    <w:link w:val="Titre1Car"/>
    <w:uiPriority w:val="9"/>
    <w:qFormat/>
    <w:rsid w:val="00C022F1"/>
    <w:pPr>
      <w:keepNext/>
      <w:keepLines/>
      <w:numPr>
        <w:numId w:val="6"/>
      </w:numPr>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Titre2">
    <w:name w:val="heading 2"/>
    <w:basedOn w:val="Normal"/>
    <w:next w:val="Normal"/>
    <w:link w:val="Titre2Car"/>
    <w:uiPriority w:val="9"/>
    <w:unhideWhenUsed/>
    <w:qFormat/>
    <w:rsid w:val="00432A7E"/>
    <w:pPr>
      <w:keepNext/>
      <w:keepLines/>
      <w:numPr>
        <w:numId w:val="5"/>
      </w:numPr>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C022F1"/>
    <w:pPr>
      <w:keepNext/>
      <w:keepLines/>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Titre4">
    <w:name w:val="heading 4"/>
    <w:basedOn w:val="Normal"/>
    <w:next w:val="Normal"/>
    <w:link w:val="Titre4Car"/>
    <w:uiPriority w:val="9"/>
    <w:unhideWhenUsed/>
    <w:qFormat/>
    <w:rsid w:val="00C022F1"/>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Titre5">
    <w:name w:val="heading 5"/>
    <w:basedOn w:val="Normal"/>
    <w:next w:val="Normal"/>
    <w:link w:val="Titre5Car"/>
    <w:uiPriority w:val="9"/>
    <w:unhideWhenUsed/>
    <w:qFormat/>
    <w:rsid w:val="00C022F1"/>
    <w:pPr>
      <w:keepNext/>
      <w:keepLines/>
      <w:spacing w:before="40" w:after="0"/>
      <w:outlineLvl w:val="4"/>
    </w:pPr>
    <w:rPr>
      <w:rFonts w:asciiTheme="majorHAnsi" w:eastAsiaTheme="majorEastAsia" w:hAnsiTheme="majorHAnsi" w:cstheme="majorBidi"/>
      <w:caps/>
      <w:color w:val="0F4761" w:themeColor="accent1" w:themeShade="BF"/>
    </w:rPr>
  </w:style>
  <w:style w:type="paragraph" w:styleId="Titre6">
    <w:name w:val="heading 6"/>
    <w:basedOn w:val="Normal"/>
    <w:next w:val="Normal"/>
    <w:link w:val="Titre6Car"/>
    <w:uiPriority w:val="9"/>
    <w:unhideWhenUsed/>
    <w:qFormat/>
    <w:rsid w:val="00C022F1"/>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Titre7">
    <w:name w:val="heading 7"/>
    <w:basedOn w:val="Normal"/>
    <w:next w:val="Normal"/>
    <w:link w:val="Titre7Car"/>
    <w:uiPriority w:val="9"/>
    <w:unhideWhenUsed/>
    <w:qFormat/>
    <w:rsid w:val="00C022F1"/>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Titre8">
    <w:name w:val="heading 8"/>
    <w:basedOn w:val="Normal"/>
    <w:next w:val="Normal"/>
    <w:link w:val="Titre8Car"/>
    <w:uiPriority w:val="9"/>
    <w:unhideWhenUsed/>
    <w:qFormat/>
    <w:rsid w:val="00C022F1"/>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Titre9">
    <w:name w:val="heading 9"/>
    <w:basedOn w:val="Normal"/>
    <w:next w:val="Normal"/>
    <w:link w:val="Titre9Car"/>
    <w:uiPriority w:val="9"/>
    <w:unhideWhenUsed/>
    <w:qFormat/>
    <w:rsid w:val="00C022F1"/>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6C311C"/>
    <w:pPr>
      <w:spacing w:line="260" w:lineRule="exact"/>
      <w:ind w:left="567" w:right="567"/>
      <w:jc w:val="right"/>
    </w:pPr>
    <w:rPr>
      <w:lang w:eastAsia="en-US"/>
    </w:rPr>
  </w:style>
  <w:style w:type="character" w:customStyle="1" w:styleId="En-tteCar">
    <w:name w:val="En-tête Car"/>
    <w:basedOn w:val="Policepardfaut"/>
    <w:link w:val="En-tte"/>
    <w:uiPriority w:val="99"/>
    <w:rsid w:val="006C311C"/>
  </w:style>
  <w:style w:type="paragraph" w:styleId="Pieddepage">
    <w:name w:val="footer"/>
    <w:link w:val="PieddepageCar"/>
    <w:uiPriority w:val="99"/>
    <w:unhideWhenUsed/>
    <w:rsid w:val="003C7C34"/>
    <w:pPr>
      <w:spacing w:line="240" w:lineRule="exact"/>
    </w:pPr>
    <w:rPr>
      <w:lang w:eastAsia="en-US"/>
    </w:rPr>
  </w:style>
  <w:style w:type="character" w:customStyle="1" w:styleId="PieddepageCar">
    <w:name w:val="Pied de page Car"/>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6B108E"/>
    <w:rPr>
      <w:rFonts w:ascii="Tahoma" w:hAnsi="Tahoma" w:cs="Tahoma"/>
      <w:sz w:val="16"/>
      <w:szCs w:val="16"/>
    </w:rPr>
  </w:style>
  <w:style w:type="table" w:styleId="Grilledutableau">
    <w:name w:val="Table Grid"/>
    <w:basedOn w:val="TableauNormal"/>
    <w:uiPriority w:val="39"/>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Listecouleur-Accent11">
    <w:name w:val="Liste couleur - Accent 11"/>
    <w:basedOn w:val="Normal"/>
    <w:uiPriority w:val="34"/>
    <w:semiHidden/>
    <w:rsid w:val="00FA1E79"/>
    <w:pPr>
      <w:ind w:left="720"/>
      <w:contextualSpacing/>
    </w:pPr>
  </w:style>
  <w:style w:type="character" w:customStyle="1" w:styleId="Titre1Car">
    <w:name w:val="Titre 1 Car"/>
    <w:basedOn w:val="Policepardfaut"/>
    <w:link w:val="Titre1"/>
    <w:uiPriority w:val="9"/>
    <w:rsid w:val="00C022F1"/>
    <w:rPr>
      <w:rFonts w:asciiTheme="majorHAnsi" w:eastAsiaTheme="majorEastAsia" w:hAnsiTheme="majorHAnsi" w:cstheme="majorBidi"/>
      <w:color w:val="0A2F41" w:themeColor="accent1" w:themeShade="80"/>
      <w:sz w:val="36"/>
      <w:szCs w:val="36"/>
    </w:rPr>
  </w:style>
  <w:style w:type="character" w:customStyle="1" w:styleId="Titre2Car">
    <w:name w:val="Titre 2 Car"/>
    <w:basedOn w:val="Policepardfaut"/>
    <w:link w:val="Titre2"/>
    <w:uiPriority w:val="9"/>
    <w:rsid w:val="002974F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C022F1"/>
    <w:rPr>
      <w:rFonts w:asciiTheme="majorHAnsi" w:eastAsiaTheme="majorEastAsia" w:hAnsiTheme="majorHAnsi" w:cstheme="majorBidi"/>
      <w:color w:val="0F4761" w:themeColor="accent1" w:themeShade="BF"/>
      <w:sz w:val="28"/>
      <w:szCs w:val="28"/>
    </w:rPr>
  </w:style>
  <w:style w:type="character" w:customStyle="1" w:styleId="Titre4Car">
    <w:name w:val="Titre 4 Car"/>
    <w:basedOn w:val="Policepardfaut"/>
    <w:link w:val="Titre4"/>
    <w:uiPriority w:val="9"/>
    <w:rsid w:val="00C022F1"/>
    <w:rPr>
      <w:rFonts w:asciiTheme="majorHAnsi" w:eastAsiaTheme="majorEastAsia" w:hAnsiTheme="majorHAnsi" w:cstheme="majorBidi"/>
      <w:color w:val="0F4761" w:themeColor="accent1" w:themeShade="BF"/>
      <w:sz w:val="24"/>
      <w:szCs w:val="24"/>
    </w:rPr>
  </w:style>
  <w:style w:type="character" w:customStyle="1" w:styleId="Titre5Car">
    <w:name w:val="Titre 5 Car"/>
    <w:basedOn w:val="Policepardfaut"/>
    <w:link w:val="Titre5"/>
    <w:uiPriority w:val="9"/>
    <w:rsid w:val="00C022F1"/>
    <w:rPr>
      <w:rFonts w:asciiTheme="majorHAnsi" w:eastAsiaTheme="majorEastAsia" w:hAnsiTheme="majorHAnsi" w:cstheme="majorBidi"/>
      <w:caps/>
      <w:color w:val="0F4761" w:themeColor="accent1" w:themeShade="BF"/>
    </w:rPr>
  </w:style>
  <w:style w:type="character" w:customStyle="1" w:styleId="Titre6Car">
    <w:name w:val="Titre 6 Car"/>
    <w:basedOn w:val="Policepardfaut"/>
    <w:link w:val="Titre6"/>
    <w:uiPriority w:val="9"/>
    <w:rsid w:val="00C022F1"/>
    <w:rPr>
      <w:rFonts w:asciiTheme="majorHAnsi" w:eastAsiaTheme="majorEastAsia" w:hAnsiTheme="majorHAnsi" w:cstheme="majorBidi"/>
      <w:i/>
      <w:iCs/>
      <w:caps/>
      <w:color w:val="0A2F41" w:themeColor="accent1" w:themeShade="80"/>
    </w:rPr>
  </w:style>
  <w:style w:type="character" w:customStyle="1" w:styleId="Titre7Car">
    <w:name w:val="Titre 7 Car"/>
    <w:basedOn w:val="Policepardfaut"/>
    <w:link w:val="Titre7"/>
    <w:uiPriority w:val="9"/>
    <w:rsid w:val="00C022F1"/>
    <w:rPr>
      <w:rFonts w:asciiTheme="majorHAnsi" w:eastAsiaTheme="majorEastAsia" w:hAnsiTheme="majorHAnsi" w:cstheme="majorBidi"/>
      <w:b/>
      <w:bCs/>
      <w:color w:val="0A2F41" w:themeColor="accent1" w:themeShade="80"/>
    </w:rPr>
  </w:style>
  <w:style w:type="character" w:customStyle="1" w:styleId="Titre8Car">
    <w:name w:val="Titre 8 Car"/>
    <w:basedOn w:val="Policepardfaut"/>
    <w:link w:val="Titre8"/>
    <w:uiPriority w:val="9"/>
    <w:rsid w:val="00C022F1"/>
    <w:rPr>
      <w:rFonts w:asciiTheme="majorHAnsi" w:eastAsiaTheme="majorEastAsia" w:hAnsiTheme="majorHAnsi" w:cstheme="majorBidi"/>
      <w:b/>
      <w:bCs/>
      <w:i/>
      <w:iCs/>
      <w:color w:val="0A2F41" w:themeColor="accent1" w:themeShade="80"/>
    </w:rPr>
  </w:style>
  <w:style w:type="character" w:customStyle="1" w:styleId="Titre9Car">
    <w:name w:val="Titre 9 Car"/>
    <w:basedOn w:val="Policepardfaut"/>
    <w:link w:val="Titre9"/>
    <w:uiPriority w:val="9"/>
    <w:rsid w:val="00C022F1"/>
    <w:rPr>
      <w:rFonts w:asciiTheme="majorHAnsi" w:eastAsiaTheme="majorEastAsia" w:hAnsiTheme="majorHAnsi" w:cstheme="majorBidi"/>
      <w:i/>
      <w:iCs/>
      <w:color w:val="0A2F41" w:themeColor="accent1" w:themeShade="80"/>
    </w:rPr>
  </w:style>
  <w:style w:type="paragraph" w:customStyle="1" w:styleId="Textepuce1">
    <w:name w:val="Texte puce 1"/>
    <w:basedOn w:val="Listecouleur-Accent11"/>
    <w:rsid w:val="00406180"/>
    <w:pPr>
      <w:numPr>
        <w:numId w:val="1"/>
      </w:numPr>
      <w:spacing w:before="120" w:line="260" w:lineRule="atLeast"/>
      <w:ind w:left="709" w:right="567" w:hanging="142"/>
    </w:pPr>
    <w:rPr>
      <w:szCs w:val="18"/>
    </w:rPr>
  </w:style>
  <w:style w:type="paragraph" w:customStyle="1" w:styleId="Textedesaisie">
    <w:name w:val="Texte de saisie"/>
    <w:basedOn w:val="Normal"/>
    <w:rsid w:val="00DA47B5"/>
    <w:pPr>
      <w:spacing w:line="260" w:lineRule="atLeast"/>
      <w:ind w:left="567" w:right="567"/>
    </w:pPr>
  </w:style>
  <w:style w:type="paragraph" w:customStyle="1" w:styleId="Objetnote">
    <w:name w:val="Objet note"/>
    <w:basedOn w:val="Normal"/>
    <w:rsid w:val="00D13A4E"/>
    <w:pPr>
      <w:spacing w:line="260" w:lineRule="atLeast"/>
      <w:jc w:val="center"/>
    </w:pPr>
    <w:rPr>
      <w:caps/>
    </w:rPr>
  </w:style>
  <w:style w:type="paragraph" w:customStyle="1" w:styleId="Sujetdelanote">
    <w:name w:val="Sujet de la note"/>
    <w:basedOn w:val="Normal"/>
    <w:rsid w:val="007F438C"/>
    <w:pPr>
      <w:spacing w:line="288" w:lineRule="atLeast"/>
    </w:pPr>
    <w:rPr>
      <w:b/>
      <w:sz w:val="24"/>
    </w:rPr>
  </w:style>
  <w:style w:type="paragraph" w:customStyle="1" w:styleId="Texte-Postefonction">
    <w:name w:val="Texte - Poste/fonction"/>
    <w:basedOn w:val="Normal"/>
    <w:rsid w:val="0004192F"/>
    <w:pPr>
      <w:spacing w:line="260" w:lineRule="atLeast"/>
    </w:pPr>
  </w:style>
  <w:style w:type="paragraph" w:customStyle="1" w:styleId="Texte-Adresseligne1">
    <w:name w:val="Texte - Adresse ligne 1"/>
    <w:basedOn w:val="Date"/>
    <w:rsid w:val="003F14FD"/>
    <w:pPr>
      <w:framePr w:w="9979" w:h="936" w:wrap="notBeside" w:vAnchor="page" w:hAnchor="page" w:xAlign="center" w:yAlign="bottom" w:anchorLock="1"/>
    </w:pPr>
  </w:style>
  <w:style w:type="paragraph" w:customStyle="1" w:styleId="Texte-Adresseligne2">
    <w:name w:val="Texte - Adresse ligne 2"/>
    <w:basedOn w:val="Texte-Adresseligne1"/>
    <w:rsid w:val="00902A12"/>
    <w:pPr>
      <w:framePr w:wrap="notBeside"/>
      <w:spacing w:line="260" w:lineRule="atLeast"/>
    </w:pPr>
    <w:rPr>
      <w:sz w:val="20"/>
    </w:rPr>
  </w:style>
  <w:style w:type="paragraph" w:customStyle="1" w:styleId="Texte-Tl">
    <w:name w:val="Texte - Tél."/>
    <w:basedOn w:val="Normal"/>
    <w:rsid w:val="003F14FD"/>
    <w:pPr>
      <w:framePr w:w="9979" w:h="964" w:wrap="notBeside" w:vAnchor="page" w:hAnchor="page" w:xAlign="center" w:yAlign="bottom" w:anchorLock="1"/>
      <w:spacing w:line="192" w:lineRule="atLeast"/>
    </w:pPr>
    <w:rPr>
      <w:sz w:val="16"/>
    </w:rPr>
  </w:style>
  <w:style w:type="paragraph" w:customStyle="1" w:styleId="Texte-Ml">
    <w:name w:val="Texte - Mél."/>
    <w:basedOn w:val="Normal"/>
    <w:rsid w:val="003F14FD"/>
    <w:pPr>
      <w:framePr w:w="9979" w:h="964" w:wrap="notBeside" w:vAnchor="page" w:hAnchor="page" w:xAlign="center" w:yAlign="bottom" w:anchorLock="1"/>
      <w:spacing w:line="192" w:lineRule="atLeast"/>
    </w:pPr>
    <w:rPr>
      <w:sz w:val="16"/>
    </w:rPr>
  </w:style>
  <w:style w:type="paragraph" w:customStyle="1" w:styleId="Texte-Pieddepage">
    <w:name w:val="Texte - Pied de page"/>
    <w:basedOn w:val="Normal"/>
    <w:rsid w:val="003F14FD"/>
    <w:pPr>
      <w:framePr w:w="9979" w:h="964" w:wrap="notBeside" w:vAnchor="page" w:hAnchor="page" w:xAlign="center" w:yAlign="bottom" w:anchorLock="1"/>
      <w:spacing w:line="192" w:lineRule="atLeast"/>
    </w:pPr>
    <w:rPr>
      <w:sz w:val="16"/>
      <w:lang w:val="en-US"/>
    </w:rPr>
  </w:style>
  <w:style w:type="paragraph" w:customStyle="1" w:styleId="Pagination">
    <w:name w:val="Pagination"/>
    <w:basedOn w:val="Normal"/>
    <w:rsid w:val="001A5DDF"/>
    <w:pPr>
      <w:framePr w:w="9979" w:h="964" w:wrap="notBeside" w:vAnchor="page" w:hAnchor="page" w:xAlign="center" w:yAlign="bottom" w:anchorLock="1"/>
      <w:spacing w:line="192" w:lineRule="atLeast"/>
      <w:jc w:val="center"/>
    </w:pPr>
    <w:rPr>
      <w:sz w:val="16"/>
      <w:lang w:val="en-US"/>
    </w:rPr>
  </w:style>
  <w:style w:type="paragraph" w:styleId="Date">
    <w:name w:val="Date"/>
    <w:basedOn w:val="Normal"/>
    <w:next w:val="Normal"/>
    <w:link w:val="DateCar"/>
    <w:uiPriority w:val="99"/>
    <w:rsid w:val="00836655"/>
    <w:pPr>
      <w:spacing w:line="192" w:lineRule="atLeast"/>
      <w:jc w:val="right"/>
    </w:pPr>
    <w:rPr>
      <w:sz w:val="16"/>
    </w:rPr>
  </w:style>
  <w:style w:type="character" w:customStyle="1" w:styleId="DateCar">
    <w:name w:val="Date Car"/>
    <w:link w:val="Date"/>
    <w:uiPriority w:val="99"/>
    <w:rsid w:val="00836655"/>
    <w:rPr>
      <w:sz w:val="16"/>
    </w:rPr>
  </w:style>
  <w:style w:type="paragraph" w:customStyle="1" w:styleId="Texte-Pieddepageintitul">
    <w:name w:val="Texte - Pied de page intitulé"/>
    <w:basedOn w:val="Texte-Pieddepage"/>
    <w:rsid w:val="00217EF0"/>
    <w:pPr>
      <w:framePr w:w="0" w:hRule="auto" w:wrap="around" w:anchorLock="0"/>
      <w:spacing w:after="85"/>
    </w:pPr>
    <w:rPr>
      <w:b/>
    </w:rPr>
  </w:style>
  <w:style w:type="paragraph" w:customStyle="1" w:styleId="Texte-Intituldeladirection">
    <w:name w:val="Texte - Intitulé de la direction"/>
    <w:basedOn w:val="Normal"/>
    <w:rsid w:val="000F2DBD"/>
    <w:pPr>
      <w:framePr w:w="9979" w:h="936" w:wrap="notBeside" w:vAnchor="page" w:hAnchor="page" w:xAlign="center" w:yAlign="bottom" w:anchorLock="1"/>
      <w:spacing w:line="270" w:lineRule="atLeast"/>
    </w:pPr>
    <w:rPr>
      <w:b/>
      <w:sz w:val="23"/>
    </w:rPr>
  </w:style>
  <w:style w:type="paragraph" w:styleId="NormalWeb">
    <w:name w:val="Normal (Web)"/>
    <w:basedOn w:val="Normal"/>
    <w:uiPriority w:val="99"/>
    <w:semiHidden/>
    <w:unhideWhenUsed/>
    <w:rsid w:val="007F438C"/>
    <w:pPr>
      <w:shd w:val="clear" w:color="auto" w:fill="FFFFFF"/>
      <w:spacing w:before="100" w:beforeAutospacing="1" w:line="240" w:lineRule="auto"/>
      <w:jc w:val="center"/>
    </w:pPr>
    <w:rPr>
      <w:rFonts w:ascii="Times New Roman" w:eastAsia="Times New Roman" w:hAnsi="Times New Roman" w:cs="Times New Roman"/>
      <w:caps/>
      <w:color w:val="000000"/>
      <w:sz w:val="24"/>
      <w:szCs w:val="24"/>
    </w:rPr>
  </w:style>
  <w:style w:type="paragraph" w:styleId="Titre">
    <w:name w:val="Title"/>
    <w:basedOn w:val="Normal"/>
    <w:next w:val="Normal"/>
    <w:link w:val="TitreCar"/>
    <w:uiPriority w:val="10"/>
    <w:qFormat/>
    <w:rsid w:val="00C022F1"/>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reCar">
    <w:name w:val="Titre Car"/>
    <w:basedOn w:val="Policepardfaut"/>
    <w:link w:val="Titre"/>
    <w:uiPriority w:val="10"/>
    <w:rsid w:val="00C022F1"/>
    <w:rPr>
      <w:rFonts w:asciiTheme="majorHAnsi" w:eastAsiaTheme="majorEastAsia" w:hAnsiTheme="majorHAnsi" w:cstheme="majorBidi"/>
      <w:caps/>
      <w:color w:val="0E2841" w:themeColor="text2"/>
      <w:spacing w:val="-15"/>
      <w:sz w:val="72"/>
      <w:szCs w:val="72"/>
    </w:rPr>
  </w:style>
  <w:style w:type="paragraph" w:customStyle="1" w:styleId="Texteliste">
    <w:name w:val="Texte liste"/>
    <w:basedOn w:val="Textepuce1"/>
    <w:rsid w:val="00902A12"/>
    <w:pPr>
      <w:numPr>
        <w:numId w:val="2"/>
      </w:numPr>
      <w:ind w:left="714" w:hanging="357"/>
    </w:pPr>
  </w:style>
  <w:style w:type="paragraph" w:customStyle="1" w:styleId="3CBD5A742C28424DA5172AD252E32316">
    <w:name w:val="3CBD5A742C28424DA5172AD252E32316"/>
    <w:rsid w:val="000A2B8C"/>
    <w:pPr>
      <w:spacing w:after="200" w:line="276" w:lineRule="auto"/>
    </w:pPr>
    <w:rPr>
      <w:rFonts w:ascii="Calibri" w:eastAsia="Times New Roman" w:hAnsi="Calibri"/>
    </w:rPr>
  </w:style>
  <w:style w:type="paragraph" w:customStyle="1" w:styleId="PieddePage2">
    <w:name w:val="Pied de Page 2"/>
    <w:basedOn w:val="Normal"/>
    <w:next w:val="Corpsdetexte"/>
    <w:link w:val="PieddePage2Car"/>
    <w:rsid w:val="00440E0C"/>
    <w:pPr>
      <w:widowControl w:val="0"/>
      <w:autoSpaceDE w:val="0"/>
      <w:autoSpaceDN w:val="0"/>
      <w:spacing w:line="161" w:lineRule="exact"/>
    </w:pPr>
    <w:rPr>
      <w:rFonts w:eastAsia="Arial" w:cs="Arial"/>
      <w:color w:val="939598"/>
      <w:sz w:val="14"/>
    </w:rPr>
  </w:style>
  <w:style w:type="character" w:customStyle="1" w:styleId="PieddePage2Car">
    <w:name w:val="Pied de Page 2 Car"/>
    <w:link w:val="PieddePage2"/>
    <w:rsid w:val="00440E0C"/>
    <w:rPr>
      <w:rFonts w:ascii="Arial" w:eastAsia="Arial" w:hAnsi="Arial" w:cs="Arial"/>
      <w:color w:val="939598"/>
      <w:sz w:val="14"/>
      <w:szCs w:val="22"/>
      <w:lang w:eastAsia="en-US"/>
    </w:rPr>
  </w:style>
  <w:style w:type="paragraph" w:styleId="Corpsdetexte">
    <w:name w:val="Body Text"/>
    <w:basedOn w:val="Normal"/>
    <w:link w:val="CorpsdetexteCar"/>
    <w:uiPriority w:val="99"/>
    <w:unhideWhenUsed/>
    <w:rsid w:val="00440E0C"/>
    <w:pPr>
      <w:spacing w:after="120"/>
    </w:pPr>
  </w:style>
  <w:style w:type="character" w:customStyle="1" w:styleId="CorpsdetexteCar">
    <w:name w:val="Corps de texte Car"/>
    <w:link w:val="Corpsdetexte"/>
    <w:uiPriority w:val="99"/>
    <w:rsid w:val="00440E0C"/>
    <w:rPr>
      <w:rFonts w:ascii="Arial" w:hAnsi="Arial"/>
      <w:lang w:eastAsia="en-US"/>
    </w:rPr>
  </w:style>
  <w:style w:type="paragraph" w:styleId="TM1">
    <w:name w:val="toc 1"/>
    <w:basedOn w:val="Normal"/>
    <w:next w:val="Normal"/>
    <w:autoRedefine/>
    <w:uiPriority w:val="39"/>
    <w:unhideWhenUsed/>
    <w:rsid w:val="00ED331C"/>
    <w:pPr>
      <w:pBdr>
        <w:bottom w:val="single" w:sz="4" w:space="1" w:color="auto"/>
      </w:pBdr>
      <w:tabs>
        <w:tab w:val="left" w:pos="440"/>
        <w:tab w:val="right" w:pos="9062"/>
      </w:tabs>
      <w:spacing w:before="360" w:after="120" w:line="240" w:lineRule="auto"/>
    </w:pPr>
    <w:rPr>
      <w:rFonts w:ascii="Liberation Sans" w:eastAsia="Times New Roman" w:hAnsi="Liberation Sans"/>
      <w:b/>
      <w:bCs/>
      <w:sz w:val="28"/>
    </w:rPr>
  </w:style>
  <w:style w:type="paragraph" w:styleId="TM2">
    <w:name w:val="toc 2"/>
    <w:basedOn w:val="Normal"/>
    <w:next w:val="Normal"/>
    <w:autoRedefine/>
    <w:uiPriority w:val="39"/>
    <w:unhideWhenUsed/>
    <w:rsid w:val="00ED331C"/>
    <w:pPr>
      <w:tabs>
        <w:tab w:val="left" w:pos="426"/>
        <w:tab w:val="right" w:pos="9062"/>
      </w:tabs>
      <w:spacing w:before="240" w:line="240" w:lineRule="auto"/>
    </w:pPr>
    <w:rPr>
      <w:rFonts w:ascii="Liberation Sans" w:eastAsia="Times New Roman" w:hAnsi="Liberation Sans"/>
      <w:b/>
      <w:iCs/>
      <w:noProof/>
      <w:color w:val="7F7F7F"/>
    </w:rPr>
  </w:style>
  <w:style w:type="character" w:customStyle="1" w:styleId="Titre1demapageCar">
    <w:name w:val="Titre 1 de ma page Car"/>
    <w:link w:val="Titre1demapage"/>
    <w:locked/>
    <w:rsid w:val="00F91786"/>
    <w:rPr>
      <w:bCs/>
      <w:sz w:val="24"/>
      <w:lang w:eastAsia="en-US"/>
    </w:rPr>
  </w:style>
  <w:style w:type="paragraph" w:customStyle="1" w:styleId="Titre1demapage">
    <w:name w:val="Titre 1 de ma page"/>
    <w:basedOn w:val="Corpsdetexte"/>
    <w:next w:val="Corpsdetexte"/>
    <w:link w:val="Titre1demapageCar"/>
    <w:autoRedefine/>
    <w:rsid w:val="00F91786"/>
    <w:pPr>
      <w:widowControl w:val="0"/>
      <w:autoSpaceDE w:val="0"/>
      <w:autoSpaceDN w:val="0"/>
      <w:spacing w:before="1" w:after="0" w:line="240" w:lineRule="auto"/>
    </w:pPr>
    <w:rPr>
      <w:rFonts w:ascii="Marianne" w:hAnsi="Marianne"/>
      <w:bCs/>
      <w:sz w:val="24"/>
    </w:rPr>
  </w:style>
  <w:style w:type="character" w:customStyle="1" w:styleId="Titre2demapageCar">
    <w:name w:val="Titre 2 de ma page Car"/>
    <w:link w:val="Titre2demapage"/>
    <w:locked/>
    <w:rsid w:val="00F95800"/>
    <w:rPr>
      <w:b/>
      <w:bCs/>
      <w:sz w:val="24"/>
      <w:szCs w:val="16"/>
      <w:lang w:eastAsia="en-US"/>
    </w:rPr>
  </w:style>
  <w:style w:type="paragraph" w:customStyle="1" w:styleId="Titre2demapage">
    <w:name w:val="Titre 2 de ma page"/>
    <w:basedOn w:val="Titre1demapage"/>
    <w:next w:val="Corpsdetexte"/>
    <w:link w:val="Titre2demapageCar"/>
    <w:autoRedefine/>
    <w:rsid w:val="00F95800"/>
    <w:pPr>
      <w:spacing w:line="276" w:lineRule="auto"/>
    </w:pPr>
    <w:rPr>
      <w:szCs w:val="16"/>
    </w:rPr>
  </w:style>
  <w:style w:type="character" w:customStyle="1" w:styleId="Titre3demapageCar">
    <w:name w:val="Titre 3 de ma page Car"/>
    <w:link w:val="Titre3demapage"/>
    <w:locked/>
    <w:rsid w:val="00ED331C"/>
    <w:rPr>
      <w:sz w:val="16"/>
      <w:szCs w:val="16"/>
      <w:lang w:eastAsia="en-US"/>
    </w:rPr>
  </w:style>
  <w:style w:type="paragraph" w:customStyle="1" w:styleId="Titre3demapage">
    <w:name w:val="Titre 3 de ma page"/>
    <w:basedOn w:val="Titre2demapage"/>
    <w:next w:val="Corpsdetexte"/>
    <w:link w:val="Titre3demapageCar"/>
    <w:rsid w:val="00ED331C"/>
    <w:rPr>
      <w:b/>
      <w:bCs w:val="0"/>
    </w:rPr>
  </w:style>
  <w:style w:type="character" w:customStyle="1" w:styleId="IntituldirectionCar">
    <w:name w:val="Intitulé direction Car"/>
    <w:link w:val="Intituldirection"/>
    <w:locked/>
    <w:rsid w:val="00ED331C"/>
    <w:rPr>
      <w:b/>
      <w:bCs/>
      <w:sz w:val="24"/>
      <w:szCs w:val="24"/>
      <w:lang w:val="en-US" w:eastAsia="en-US"/>
    </w:rPr>
  </w:style>
  <w:style w:type="paragraph" w:customStyle="1" w:styleId="Intituldirection">
    <w:name w:val="Intitulé direction"/>
    <w:basedOn w:val="En-tte"/>
    <w:next w:val="Corpsdetexte"/>
    <w:link w:val="IntituldirectionCar"/>
    <w:rsid w:val="00ED331C"/>
    <w:pPr>
      <w:widowControl w:val="0"/>
      <w:tabs>
        <w:tab w:val="right" w:pos="9026"/>
      </w:tabs>
      <w:autoSpaceDE w:val="0"/>
      <w:autoSpaceDN w:val="0"/>
      <w:spacing w:line="240" w:lineRule="auto"/>
      <w:ind w:left="0" w:right="0"/>
    </w:pPr>
    <w:rPr>
      <w:b/>
      <w:bCs/>
      <w:sz w:val="24"/>
      <w:szCs w:val="24"/>
      <w:lang w:val="en-US"/>
    </w:rPr>
  </w:style>
  <w:style w:type="character" w:customStyle="1" w:styleId="Normal-tableau-centr-grasCar">
    <w:name w:val="Normal-tableau-centré-gras Car"/>
    <w:link w:val="Normal-tableau-centr-gras"/>
    <w:locked/>
    <w:rsid w:val="00ED331C"/>
    <w:rPr>
      <w:rFonts w:ascii="Liberation Sans" w:eastAsia="Times New Roman" w:hAnsi="Liberation Sans"/>
      <w:sz w:val="22"/>
      <w:szCs w:val="24"/>
    </w:rPr>
  </w:style>
  <w:style w:type="paragraph" w:customStyle="1" w:styleId="Normal-tableau-centr-gras">
    <w:name w:val="Normal-tableau-centré-gras"/>
    <w:basedOn w:val="Normal"/>
    <w:link w:val="Normal-tableau-centr-grasCar"/>
    <w:rsid w:val="00ED331C"/>
    <w:pPr>
      <w:spacing w:before="120" w:line="240" w:lineRule="auto"/>
      <w:jc w:val="center"/>
    </w:pPr>
    <w:rPr>
      <w:rFonts w:ascii="Liberation Sans" w:eastAsia="Times New Roman" w:hAnsi="Liberation Sans"/>
      <w:szCs w:val="24"/>
    </w:rPr>
  </w:style>
  <w:style w:type="paragraph" w:customStyle="1" w:styleId="Acteurs-dmarcheQualit">
    <w:name w:val="Acteurs - démarche Qualité"/>
    <w:basedOn w:val="Normal"/>
    <w:rsid w:val="00ED331C"/>
    <w:pPr>
      <w:pBdr>
        <w:bottom w:val="single" w:sz="2" w:space="1" w:color="000000"/>
      </w:pBdr>
      <w:tabs>
        <w:tab w:val="center" w:pos="4822"/>
        <w:tab w:val="right" w:pos="14034"/>
      </w:tabs>
      <w:suppressAutoHyphens/>
      <w:autoSpaceDN w:val="0"/>
      <w:spacing w:before="240" w:after="60" w:line="276" w:lineRule="auto"/>
      <w:ind w:right="-284"/>
    </w:pPr>
    <w:rPr>
      <w:rFonts w:ascii="Liberation Sans" w:eastAsia="Times New Roman" w:hAnsi="Liberation Sans"/>
      <w:b/>
      <w:bCs/>
      <w:kern w:val="3"/>
      <w:sz w:val="24"/>
      <w:szCs w:val="24"/>
    </w:rPr>
  </w:style>
  <w:style w:type="character" w:customStyle="1" w:styleId="Amodifier">
    <w:name w:val="A modifier"/>
    <w:rsid w:val="00ED331C"/>
    <w:rPr>
      <w:rFonts w:ascii="Liberation Sans" w:hAnsi="Liberation Sans" w:cs="Liberation Sans" w:hint="default"/>
      <w:i w:val="0"/>
      <w:iCs w:val="0"/>
      <w:color w:val="FF6699"/>
    </w:rPr>
  </w:style>
  <w:style w:type="character" w:styleId="lev">
    <w:name w:val="Strong"/>
    <w:basedOn w:val="Policepardfaut"/>
    <w:uiPriority w:val="22"/>
    <w:qFormat/>
    <w:rsid w:val="00C022F1"/>
    <w:rPr>
      <w:b/>
      <w:bCs/>
    </w:rPr>
  </w:style>
  <w:style w:type="paragraph" w:customStyle="1" w:styleId="p1">
    <w:name w:val="p1"/>
    <w:basedOn w:val="Normal"/>
    <w:rsid w:val="00F95800"/>
    <w:pPr>
      <w:spacing w:line="240" w:lineRule="auto"/>
      <w:jc w:val="right"/>
    </w:pPr>
    <w:rPr>
      <w:rFonts w:ascii="Marianne" w:eastAsia="Calibri" w:hAnsi="Marianne"/>
      <w:sz w:val="11"/>
      <w:szCs w:val="11"/>
    </w:rPr>
  </w:style>
  <w:style w:type="paragraph" w:styleId="En-ttedetabledesmatires">
    <w:name w:val="TOC Heading"/>
    <w:basedOn w:val="Titre1"/>
    <w:next w:val="Normal"/>
    <w:uiPriority w:val="39"/>
    <w:semiHidden/>
    <w:unhideWhenUsed/>
    <w:qFormat/>
    <w:rsid w:val="00C022F1"/>
    <w:pPr>
      <w:outlineLvl w:val="9"/>
    </w:pPr>
  </w:style>
  <w:style w:type="paragraph" w:styleId="TM3">
    <w:name w:val="toc 3"/>
    <w:basedOn w:val="Normal"/>
    <w:next w:val="Normal"/>
    <w:autoRedefine/>
    <w:uiPriority w:val="39"/>
    <w:unhideWhenUsed/>
    <w:rsid w:val="00426127"/>
    <w:pPr>
      <w:ind w:left="400"/>
    </w:pPr>
  </w:style>
  <w:style w:type="character" w:styleId="Lienhypertexte">
    <w:name w:val="Hyperlink"/>
    <w:uiPriority w:val="99"/>
    <w:unhideWhenUsed/>
    <w:rsid w:val="00426127"/>
    <w:rPr>
      <w:color w:val="0000FF"/>
      <w:u w:val="single"/>
    </w:rPr>
  </w:style>
  <w:style w:type="paragraph" w:customStyle="1" w:styleId="western">
    <w:name w:val="western"/>
    <w:basedOn w:val="Normal"/>
    <w:rsid w:val="00AD113C"/>
    <w:pPr>
      <w:spacing w:before="100" w:beforeAutospacing="1" w:after="119" w:line="240" w:lineRule="auto"/>
    </w:pPr>
    <w:rPr>
      <w:rFonts w:ascii="Times New Roman" w:eastAsia="Times New Roman" w:hAnsi="Times New Roman"/>
      <w:color w:val="000000"/>
      <w:sz w:val="24"/>
      <w:szCs w:val="24"/>
    </w:rPr>
  </w:style>
  <w:style w:type="paragraph" w:customStyle="1" w:styleId="Standard">
    <w:name w:val="Standard"/>
    <w:rsid w:val="00C022F1"/>
    <w:pPr>
      <w:suppressAutoHyphens/>
      <w:autoSpaceDN w:val="0"/>
      <w:jc w:val="both"/>
      <w:textAlignment w:val="baseline"/>
    </w:pPr>
    <w:rPr>
      <w:rFonts w:ascii="Times New Roman" w:eastAsia="Arial Unicode MS" w:hAnsi="Times New Roman" w:cs="Tahoma"/>
      <w:kern w:val="3"/>
      <w:sz w:val="24"/>
      <w:szCs w:val="24"/>
    </w:rPr>
  </w:style>
  <w:style w:type="paragraph" w:customStyle="1" w:styleId="Reponse">
    <w:name w:val="Reponse"/>
    <w:basedOn w:val="Standard"/>
    <w:rsid w:val="00C022F1"/>
    <w:pPr>
      <w:ind w:left="567" w:right="567"/>
    </w:pPr>
  </w:style>
  <w:style w:type="paragraph" w:customStyle="1" w:styleId="Textbody">
    <w:name w:val="Text body"/>
    <w:basedOn w:val="Standard"/>
    <w:rsid w:val="00C022F1"/>
    <w:pPr>
      <w:spacing w:after="120"/>
    </w:pPr>
  </w:style>
  <w:style w:type="paragraph" w:customStyle="1" w:styleId="Paragraphe">
    <w:name w:val="Paragraphe"/>
    <w:basedOn w:val="Standard"/>
    <w:rsid w:val="00C022F1"/>
    <w:pPr>
      <w:spacing w:before="120"/>
    </w:pPr>
  </w:style>
  <w:style w:type="paragraph" w:customStyle="1" w:styleId="Standarduser">
    <w:name w:val="Standard (user)"/>
    <w:rsid w:val="00C022F1"/>
    <w:pPr>
      <w:suppressAutoHyphens/>
      <w:autoSpaceDN w:val="0"/>
      <w:jc w:val="both"/>
      <w:textAlignment w:val="baseline"/>
    </w:pPr>
    <w:rPr>
      <w:rFonts w:ascii="Arial" w:eastAsia="Cambria Math" w:hAnsi="Arial"/>
      <w:kern w:val="3"/>
    </w:rPr>
  </w:style>
  <w:style w:type="numbering" w:customStyle="1" w:styleId="WWOutlineListStyle2">
    <w:name w:val="WW_OutlineListStyle_2"/>
    <w:basedOn w:val="Aucuneliste"/>
    <w:rsid w:val="00C022F1"/>
    <w:pPr>
      <w:numPr>
        <w:numId w:val="3"/>
      </w:numPr>
    </w:pPr>
  </w:style>
  <w:style w:type="numbering" w:customStyle="1" w:styleId="WWOutlineListStyle">
    <w:name w:val="WW_OutlineListStyle"/>
    <w:basedOn w:val="Aucuneliste"/>
    <w:rsid w:val="00C022F1"/>
    <w:pPr>
      <w:numPr>
        <w:numId w:val="4"/>
      </w:numPr>
    </w:pPr>
  </w:style>
  <w:style w:type="character" w:customStyle="1" w:styleId="ilfuvd">
    <w:name w:val="ilfuvd"/>
    <w:basedOn w:val="Policepardfaut"/>
    <w:rsid w:val="00C022F1"/>
  </w:style>
  <w:style w:type="paragraph" w:customStyle="1" w:styleId="Parareponse">
    <w:name w:val="Para_reponse"/>
    <w:basedOn w:val="Standard"/>
    <w:rsid w:val="00C022F1"/>
    <w:pPr>
      <w:spacing w:before="120" w:after="120"/>
    </w:pPr>
  </w:style>
  <w:style w:type="paragraph" w:styleId="Paragraphedeliste">
    <w:name w:val="List Paragraph"/>
    <w:basedOn w:val="Normal"/>
    <w:uiPriority w:val="34"/>
    <w:qFormat/>
    <w:rsid w:val="00C022F1"/>
    <w:pPr>
      <w:ind w:left="720"/>
      <w:contextualSpacing/>
    </w:pPr>
  </w:style>
  <w:style w:type="paragraph" w:styleId="Lgende">
    <w:name w:val="caption"/>
    <w:basedOn w:val="Normal"/>
    <w:next w:val="Normal"/>
    <w:uiPriority w:val="35"/>
    <w:semiHidden/>
    <w:unhideWhenUsed/>
    <w:qFormat/>
    <w:rsid w:val="00C022F1"/>
    <w:pPr>
      <w:spacing w:line="240" w:lineRule="auto"/>
    </w:pPr>
    <w:rPr>
      <w:b/>
      <w:bCs/>
      <w:smallCaps/>
      <w:color w:val="0E2841" w:themeColor="text2"/>
    </w:rPr>
  </w:style>
  <w:style w:type="paragraph" w:styleId="Sous-titre">
    <w:name w:val="Subtitle"/>
    <w:basedOn w:val="Normal"/>
    <w:next w:val="Normal"/>
    <w:link w:val="Sous-titreCar"/>
    <w:uiPriority w:val="11"/>
    <w:qFormat/>
    <w:rsid w:val="00C022F1"/>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ous-titreCar">
    <w:name w:val="Sous-titre Car"/>
    <w:basedOn w:val="Policepardfaut"/>
    <w:link w:val="Sous-titre"/>
    <w:uiPriority w:val="11"/>
    <w:rsid w:val="00C022F1"/>
    <w:rPr>
      <w:rFonts w:asciiTheme="majorHAnsi" w:eastAsiaTheme="majorEastAsia" w:hAnsiTheme="majorHAnsi" w:cstheme="majorBidi"/>
      <w:color w:val="156082" w:themeColor="accent1"/>
      <w:sz w:val="28"/>
      <w:szCs w:val="28"/>
    </w:rPr>
  </w:style>
  <w:style w:type="character" w:styleId="Accentuation">
    <w:name w:val="Emphasis"/>
    <w:basedOn w:val="Policepardfaut"/>
    <w:uiPriority w:val="20"/>
    <w:qFormat/>
    <w:rsid w:val="00C022F1"/>
    <w:rPr>
      <w:i/>
      <w:iCs/>
    </w:rPr>
  </w:style>
  <w:style w:type="paragraph" w:styleId="Sansinterligne">
    <w:name w:val="No Spacing"/>
    <w:uiPriority w:val="1"/>
    <w:qFormat/>
    <w:rsid w:val="00C022F1"/>
    <w:pPr>
      <w:spacing w:after="0" w:line="240" w:lineRule="auto"/>
    </w:pPr>
  </w:style>
  <w:style w:type="paragraph" w:styleId="Citation">
    <w:name w:val="Quote"/>
    <w:basedOn w:val="Normal"/>
    <w:next w:val="Normal"/>
    <w:link w:val="CitationCar"/>
    <w:uiPriority w:val="29"/>
    <w:qFormat/>
    <w:rsid w:val="00C022F1"/>
    <w:pPr>
      <w:spacing w:before="120" w:after="120"/>
      <w:ind w:left="720"/>
    </w:pPr>
    <w:rPr>
      <w:color w:val="0E2841" w:themeColor="text2"/>
      <w:sz w:val="24"/>
      <w:szCs w:val="24"/>
    </w:rPr>
  </w:style>
  <w:style w:type="character" w:customStyle="1" w:styleId="CitationCar">
    <w:name w:val="Citation Car"/>
    <w:basedOn w:val="Policepardfaut"/>
    <w:link w:val="Citation"/>
    <w:uiPriority w:val="29"/>
    <w:rsid w:val="00C022F1"/>
    <w:rPr>
      <w:color w:val="0E2841" w:themeColor="text2"/>
      <w:sz w:val="24"/>
      <w:szCs w:val="24"/>
    </w:rPr>
  </w:style>
  <w:style w:type="paragraph" w:styleId="Citationintense">
    <w:name w:val="Intense Quote"/>
    <w:basedOn w:val="Normal"/>
    <w:next w:val="Normal"/>
    <w:link w:val="CitationintenseCar"/>
    <w:uiPriority w:val="30"/>
    <w:qFormat/>
    <w:rsid w:val="00C022F1"/>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CitationintenseCar">
    <w:name w:val="Citation intense Car"/>
    <w:basedOn w:val="Policepardfaut"/>
    <w:link w:val="Citationintense"/>
    <w:uiPriority w:val="30"/>
    <w:rsid w:val="00C022F1"/>
    <w:rPr>
      <w:rFonts w:asciiTheme="majorHAnsi" w:eastAsiaTheme="majorEastAsia" w:hAnsiTheme="majorHAnsi" w:cstheme="majorBidi"/>
      <w:color w:val="0E2841" w:themeColor="text2"/>
      <w:spacing w:val="-6"/>
      <w:sz w:val="32"/>
      <w:szCs w:val="32"/>
    </w:rPr>
  </w:style>
  <w:style w:type="character" w:styleId="Accentuationlgre">
    <w:name w:val="Subtle Emphasis"/>
    <w:basedOn w:val="Policepardfaut"/>
    <w:uiPriority w:val="19"/>
    <w:qFormat/>
    <w:rsid w:val="00C022F1"/>
    <w:rPr>
      <w:i/>
      <w:iCs/>
      <w:color w:val="595959" w:themeColor="text1" w:themeTint="A6"/>
    </w:rPr>
  </w:style>
  <w:style w:type="character" w:styleId="Accentuationintense">
    <w:name w:val="Intense Emphasis"/>
    <w:basedOn w:val="Policepardfaut"/>
    <w:uiPriority w:val="21"/>
    <w:qFormat/>
    <w:rsid w:val="00C022F1"/>
    <w:rPr>
      <w:b/>
      <w:bCs/>
      <w:i/>
      <w:iCs/>
    </w:rPr>
  </w:style>
  <w:style w:type="character" w:styleId="Rfrencelgre">
    <w:name w:val="Subtle Reference"/>
    <w:basedOn w:val="Policepardfaut"/>
    <w:uiPriority w:val="31"/>
    <w:qFormat/>
    <w:rsid w:val="00C022F1"/>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C022F1"/>
    <w:rPr>
      <w:b/>
      <w:bCs/>
      <w:smallCaps/>
      <w:color w:val="0E2841" w:themeColor="text2"/>
      <w:u w:val="single"/>
    </w:rPr>
  </w:style>
  <w:style w:type="character" w:styleId="Titredulivre">
    <w:name w:val="Book Title"/>
    <w:basedOn w:val="Policepardfaut"/>
    <w:uiPriority w:val="33"/>
    <w:qFormat/>
    <w:rsid w:val="00C022F1"/>
    <w:rPr>
      <w:b/>
      <w:bCs/>
      <w:smallCaps/>
      <w:spacing w:val="10"/>
    </w:rPr>
  </w:style>
  <w:style w:type="character" w:styleId="Marquedecommentaire">
    <w:name w:val="annotation reference"/>
    <w:basedOn w:val="Policepardfaut"/>
    <w:uiPriority w:val="99"/>
    <w:rsid w:val="007D08E3"/>
    <w:rPr>
      <w:sz w:val="16"/>
      <w:szCs w:val="16"/>
    </w:rPr>
  </w:style>
  <w:style w:type="paragraph" w:styleId="Commentaire">
    <w:name w:val="annotation text"/>
    <w:basedOn w:val="Normal"/>
    <w:link w:val="CommentaireCar"/>
    <w:uiPriority w:val="99"/>
    <w:rsid w:val="007D08E3"/>
    <w:pPr>
      <w:widowControl w:val="0"/>
      <w:suppressAutoHyphens/>
      <w:autoSpaceDN w:val="0"/>
      <w:spacing w:after="0" w:line="240" w:lineRule="auto"/>
      <w:textAlignment w:val="baseline"/>
    </w:pPr>
    <w:rPr>
      <w:rFonts w:ascii="Times New Roman" w:eastAsia="Arial Unicode MS" w:hAnsi="Times New Roman" w:cs="Tahoma"/>
      <w:kern w:val="3"/>
      <w:sz w:val="20"/>
      <w:szCs w:val="20"/>
    </w:rPr>
  </w:style>
  <w:style w:type="character" w:customStyle="1" w:styleId="CommentaireCar">
    <w:name w:val="Commentaire Car"/>
    <w:basedOn w:val="Policepardfaut"/>
    <w:link w:val="Commentaire"/>
    <w:uiPriority w:val="99"/>
    <w:rsid w:val="007D08E3"/>
    <w:rPr>
      <w:rFonts w:ascii="Times New Roman" w:eastAsia="Arial Unicode MS" w:hAnsi="Times New Roman" w:cs="Tahoma"/>
      <w:kern w:val="3"/>
      <w:sz w:val="20"/>
      <w:szCs w:val="20"/>
    </w:rPr>
  </w:style>
  <w:style w:type="numbering" w:customStyle="1" w:styleId="WWOutlineListStyle10">
    <w:name w:val="WW_OutlineListStyle_10"/>
    <w:basedOn w:val="Aucuneliste"/>
    <w:rsid w:val="007D08E3"/>
    <w:pPr>
      <w:numPr>
        <w:numId w:val="7"/>
      </w:numPr>
    </w:pPr>
  </w:style>
  <w:style w:type="numbering" w:customStyle="1" w:styleId="WWOutlineListStyle7">
    <w:name w:val="WW_OutlineListStyle_7"/>
    <w:basedOn w:val="Aucuneliste"/>
    <w:rsid w:val="007D08E3"/>
    <w:pPr>
      <w:numPr>
        <w:numId w:val="8"/>
      </w:numPr>
    </w:pPr>
  </w:style>
  <w:style w:type="numbering" w:customStyle="1" w:styleId="WWNum24">
    <w:name w:val="WWNum24"/>
    <w:basedOn w:val="Aucuneliste"/>
    <w:rsid w:val="007D08E3"/>
    <w:pPr>
      <w:numPr>
        <w:numId w:val="9"/>
      </w:numPr>
    </w:pPr>
  </w:style>
  <w:style w:type="paragraph" w:styleId="Objetducommentaire">
    <w:name w:val="annotation subject"/>
    <w:basedOn w:val="Commentaire"/>
    <w:next w:val="Commentaire"/>
    <w:link w:val="ObjetducommentaireCar"/>
    <w:uiPriority w:val="99"/>
    <w:semiHidden/>
    <w:unhideWhenUsed/>
    <w:rsid w:val="00565FC7"/>
    <w:pPr>
      <w:widowControl/>
      <w:suppressAutoHyphens w:val="0"/>
      <w:autoSpaceDN/>
      <w:spacing w:after="160"/>
      <w:textAlignment w:val="auto"/>
    </w:pPr>
    <w:rPr>
      <w:rFonts w:asciiTheme="minorHAnsi" w:eastAsiaTheme="minorEastAsia" w:hAnsiTheme="minorHAnsi" w:cstheme="minorBidi"/>
      <w:b/>
      <w:bCs/>
      <w:kern w:val="0"/>
    </w:rPr>
  </w:style>
  <w:style w:type="character" w:customStyle="1" w:styleId="ObjetducommentaireCar">
    <w:name w:val="Objet du commentaire Car"/>
    <w:basedOn w:val="CommentaireCar"/>
    <w:link w:val="Objetducommentaire"/>
    <w:uiPriority w:val="99"/>
    <w:semiHidden/>
    <w:rsid w:val="00565FC7"/>
    <w:rPr>
      <w:rFonts w:ascii="Times New Roman" w:eastAsia="Arial Unicode MS" w:hAnsi="Times New Roman" w:cs="Tahoma"/>
      <w:b/>
      <w:bCs/>
      <w:kern w:val="3"/>
      <w:sz w:val="20"/>
      <w:szCs w:val="20"/>
    </w:rPr>
  </w:style>
  <w:style w:type="paragraph" w:customStyle="1" w:styleId="my-2">
    <w:name w:val="my-2"/>
    <w:basedOn w:val="Normal"/>
    <w:rsid w:val="00245502"/>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07390">
      <w:bodyDiv w:val="1"/>
      <w:marLeft w:val="0"/>
      <w:marRight w:val="0"/>
      <w:marTop w:val="0"/>
      <w:marBottom w:val="0"/>
      <w:divBdr>
        <w:top w:val="none" w:sz="0" w:space="0" w:color="auto"/>
        <w:left w:val="none" w:sz="0" w:space="0" w:color="auto"/>
        <w:bottom w:val="none" w:sz="0" w:space="0" w:color="auto"/>
        <w:right w:val="none" w:sz="0" w:space="0" w:color="auto"/>
      </w:divBdr>
    </w:div>
    <w:div w:id="140929899">
      <w:bodyDiv w:val="1"/>
      <w:marLeft w:val="0"/>
      <w:marRight w:val="0"/>
      <w:marTop w:val="0"/>
      <w:marBottom w:val="0"/>
      <w:divBdr>
        <w:top w:val="none" w:sz="0" w:space="0" w:color="auto"/>
        <w:left w:val="none" w:sz="0" w:space="0" w:color="auto"/>
        <w:bottom w:val="none" w:sz="0" w:space="0" w:color="auto"/>
        <w:right w:val="none" w:sz="0" w:space="0" w:color="auto"/>
      </w:divBdr>
    </w:div>
    <w:div w:id="164712910">
      <w:bodyDiv w:val="1"/>
      <w:marLeft w:val="0"/>
      <w:marRight w:val="0"/>
      <w:marTop w:val="0"/>
      <w:marBottom w:val="0"/>
      <w:divBdr>
        <w:top w:val="none" w:sz="0" w:space="0" w:color="auto"/>
        <w:left w:val="none" w:sz="0" w:space="0" w:color="auto"/>
        <w:bottom w:val="none" w:sz="0" w:space="0" w:color="auto"/>
        <w:right w:val="none" w:sz="0" w:space="0" w:color="auto"/>
      </w:divBdr>
    </w:div>
    <w:div w:id="250897572">
      <w:bodyDiv w:val="1"/>
      <w:marLeft w:val="0"/>
      <w:marRight w:val="0"/>
      <w:marTop w:val="0"/>
      <w:marBottom w:val="0"/>
      <w:divBdr>
        <w:top w:val="none" w:sz="0" w:space="0" w:color="auto"/>
        <w:left w:val="none" w:sz="0" w:space="0" w:color="auto"/>
        <w:bottom w:val="none" w:sz="0" w:space="0" w:color="auto"/>
        <w:right w:val="none" w:sz="0" w:space="0" w:color="auto"/>
      </w:divBdr>
    </w:div>
    <w:div w:id="328599502">
      <w:bodyDiv w:val="1"/>
      <w:marLeft w:val="0"/>
      <w:marRight w:val="0"/>
      <w:marTop w:val="0"/>
      <w:marBottom w:val="0"/>
      <w:divBdr>
        <w:top w:val="none" w:sz="0" w:space="0" w:color="auto"/>
        <w:left w:val="none" w:sz="0" w:space="0" w:color="auto"/>
        <w:bottom w:val="none" w:sz="0" w:space="0" w:color="auto"/>
        <w:right w:val="none" w:sz="0" w:space="0" w:color="auto"/>
      </w:divBdr>
      <w:divsChild>
        <w:div w:id="1723867252">
          <w:marLeft w:val="0"/>
          <w:marRight w:val="0"/>
          <w:marTop w:val="0"/>
          <w:marBottom w:val="0"/>
          <w:divBdr>
            <w:top w:val="none" w:sz="0" w:space="0" w:color="auto"/>
            <w:left w:val="none" w:sz="0" w:space="0" w:color="auto"/>
            <w:bottom w:val="none" w:sz="0" w:space="0" w:color="auto"/>
            <w:right w:val="none" w:sz="0" w:space="0" w:color="auto"/>
          </w:divBdr>
        </w:div>
      </w:divsChild>
    </w:div>
    <w:div w:id="360325304">
      <w:bodyDiv w:val="1"/>
      <w:marLeft w:val="0"/>
      <w:marRight w:val="0"/>
      <w:marTop w:val="0"/>
      <w:marBottom w:val="0"/>
      <w:divBdr>
        <w:top w:val="none" w:sz="0" w:space="0" w:color="auto"/>
        <w:left w:val="none" w:sz="0" w:space="0" w:color="auto"/>
        <w:bottom w:val="none" w:sz="0" w:space="0" w:color="auto"/>
        <w:right w:val="none" w:sz="0" w:space="0" w:color="auto"/>
      </w:divBdr>
    </w:div>
    <w:div w:id="386732966">
      <w:bodyDiv w:val="1"/>
      <w:marLeft w:val="0"/>
      <w:marRight w:val="0"/>
      <w:marTop w:val="0"/>
      <w:marBottom w:val="0"/>
      <w:divBdr>
        <w:top w:val="none" w:sz="0" w:space="0" w:color="auto"/>
        <w:left w:val="none" w:sz="0" w:space="0" w:color="auto"/>
        <w:bottom w:val="none" w:sz="0" w:space="0" w:color="auto"/>
        <w:right w:val="none" w:sz="0" w:space="0" w:color="auto"/>
      </w:divBdr>
    </w:div>
    <w:div w:id="395009660">
      <w:bodyDiv w:val="1"/>
      <w:marLeft w:val="0"/>
      <w:marRight w:val="0"/>
      <w:marTop w:val="0"/>
      <w:marBottom w:val="0"/>
      <w:divBdr>
        <w:top w:val="none" w:sz="0" w:space="0" w:color="auto"/>
        <w:left w:val="none" w:sz="0" w:space="0" w:color="auto"/>
        <w:bottom w:val="none" w:sz="0" w:space="0" w:color="auto"/>
        <w:right w:val="none" w:sz="0" w:space="0" w:color="auto"/>
      </w:divBdr>
      <w:divsChild>
        <w:div w:id="669328497">
          <w:marLeft w:val="0"/>
          <w:marRight w:val="0"/>
          <w:marTop w:val="0"/>
          <w:marBottom w:val="0"/>
          <w:divBdr>
            <w:top w:val="none" w:sz="0" w:space="0" w:color="auto"/>
            <w:left w:val="none" w:sz="0" w:space="0" w:color="auto"/>
            <w:bottom w:val="none" w:sz="0" w:space="0" w:color="auto"/>
            <w:right w:val="none" w:sz="0" w:space="0" w:color="auto"/>
          </w:divBdr>
        </w:div>
      </w:divsChild>
    </w:div>
    <w:div w:id="440730491">
      <w:bodyDiv w:val="1"/>
      <w:marLeft w:val="0"/>
      <w:marRight w:val="0"/>
      <w:marTop w:val="0"/>
      <w:marBottom w:val="0"/>
      <w:divBdr>
        <w:top w:val="none" w:sz="0" w:space="0" w:color="auto"/>
        <w:left w:val="none" w:sz="0" w:space="0" w:color="auto"/>
        <w:bottom w:val="none" w:sz="0" w:space="0" w:color="auto"/>
        <w:right w:val="none" w:sz="0" w:space="0" w:color="auto"/>
      </w:divBdr>
    </w:div>
    <w:div w:id="498620452">
      <w:bodyDiv w:val="1"/>
      <w:marLeft w:val="0"/>
      <w:marRight w:val="0"/>
      <w:marTop w:val="0"/>
      <w:marBottom w:val="0"/>
      <w:divBdr>
        <w:top w:val="none" w:sz="0" w:space="0" w:color="auto"/>
        <w:left w:val="none" w:sz="0" w:space="0" w:color="auto"/>
        <w:bottom w:val="none" w:sz="0" w:space="0" w:color="auto"/>
        <w:right w:val="none" w:sz="0" w:space="0" w:color="auto"/>
      </w:divBdr>
    </w:div>
    <w:div w:id="528301653">
      <w:bodyDiv w:val="1"/>
      <w:marLeft w:val="0"/>
      <w:marRight w:val="0"/>
      <w:marTop w:val="0"/>
      <w:marBottom w:val="0"/>
      <w:divBdr>
        <w:top w:val="none" w:sz="0" w:space="0" w:color="auto"/>
        <w:left w:val="none" w:sz="0" w:space="0" w:color="auto"/>
        <w:bottom w:val="none" w:sz="0" w:space="0" w:color="auto"/>
        <w:right w:val="none" w:sz="0" w:space="0" w:color="auto"/>
      </w:divBdr>
    </w:div>
    <w:div w:id="541672621">
      <w:bodyDiv w:val="1"/>
      <w:marLeft w:val="0"/>
      <w:marRight w:val="0"/>
      <w:marTop w:val="0"/>
      <w:marBottom w:val="0"/>
      <w:divBdr>
        <w:top w:val="none" w:sz="0" w:space="0" w:color="auto"/>
        <w:left w:val="none" w:sz="0" w:space="0" w:color="auto"/>
        <w:bottom w:val="none" w:sz="0" w:space="0" w:color="auto"/>
        <w:right w:val="none" w:sz="0" w:space="0" w:color="auto"/>
      </w:divBdr>
    </w:div>
    <w:div w:id="701126468">
      <w:bodyDiv w:val="1"/>
      <w:marLeft w:val="0"/>
      <w:marRight w:val="0"/>
      <w:marTop w:val="0"/>
      <w:marBottom w:val="0"/>
      <w:divBdr>
        <w:top w:val="none" w:sz="0" w:space="0" w:color="auto"/>
        <w:left w:val="none" w:sz="0" w:space="0" w:color="auto"/>
        <w:bottom w:val="none" w:sz="0" w:space="0" w:color="auto"/>
        <w:right w:val="none" w:sz="0" w:space="0" w:color="auto"/>
      </w:divBdr>
      <w:divsChild>
        <w:div w:id="890457748">
          <w:marLeft w:val="0"/>
          <w:marRight w:val="0"/>
          <w:marTop w:val="0"/>
          <w:marBottom w:val="0"/>
          <w:divBdr>
            <w:top w:val="none" w:sz="0" w:space="0" w:color="auto"/>
            <w:left w:val="none" w:sz="0" w:space="0" w:color="auto"/>
            <w:bottom w:val="none" w:sz="0" w:space="0" w:color="auto"/>
            <w:right w:val="none" w:sz="0" w:space="0" w:color="auto"/>
          </w:divBdr>
        </w:div>
      </w:divsChild>
    </w:div>
    <w:div w:id="735904040">
      <w:bodyDiv w:val="1"/>
      <w:marLeft w:val="0"/>
      <w:marRight w:val="0"/>
      <w:marTop w:val="0"/>
      <w:marBottom w:val="0"/>
      <w:divBdr>
        <w:top w:val="none" w:sz="0" w:space="0" w:color="auto"/>
        <w:left w:val="none" w:sz="0" w:space="0" w:color="auto"/>
        <w:bottom w:val="none" w:sz="0" w:space="0" w:color="auto"/>
        <w:right w:val="none" w:sz="0" w:space="0" w:color="auto"/>
      </w:divBdr>
    </w:div>
    <w:div w:id="957680177">
      <w:bodyDiv w:val="1"/>
      <w:marLeft w:val="0"/>
      <w:marRight w:val="0"/>
      <w:marTop w:val="0"/>
      <w:marBottom w:val="0"/>
      <w:divBdr>
        <w:top w:val="none" w:sz="0" w:space="0" w:color="auto"/>
        <w:left w:val="none" w:sz="0" w:space="0" w:color="auto"/>
        <w:bottom w:val="none" w:sz="0" w:space="0" w:color="auto"/>
        <w:right w:val="none" w:sz="0" w:space="0" w:color="auto"/>
      </w:divBdr>
    </w:div>
    <w:div w:id="977689574">
      <w:bodyDiv w:val="1"/>
      <w:marLeft w:val="0"/>
      <w:marRight w:val="0"/>
      <w:marTop w:val="0"/>
      <w:marBottom w:val="0"/>
      <w:divBdr>
        <w:top w:val="none" w:sz="0" w:space="0" w:color="auto"/>
        <w:left w:val="none" w:sz="0" w:space="0" w:color="auto"/>
        <w:bottom w:val="none" w:sz="0" w:space="0" w:color="auto"/>
        <w:right w:val="none" w:sz="0" w:space="0" w:color="auto"/>
      </w:divBdr>
      <w:divsChild>
        <w:div w:id="96097551">
          <w:marLeft w:val="0"/>
          <w:marRight w:val="0"/>
          <w:marTop w:val="0"/>
          <w:marBottom w:val="0"/>
          <w:divBdr>
            <w:top w:val="none" w:sz="0" w:space="0" w:color="auto"/>
            <w:left w:val="none" w:sz="0" w:space="0" w:color="auto"/>
            <w:bottom w:val="none" w:sz="0" w:space="0" w:color="auto"/>
            <w:right w:val="none" w:sz="0" w:space="0" w:color="auto"/>
          </w:divBdr>
        </w:div>
      </w:divsChild>
    </w:div>
    <w:div w:id="1236432526">
      <w:bodyDiv w:val="1"/>
      <w:marLeft w:val="0"/>
      <w:marRight w:val="0"/>
      <w:marTop w:val="0"/>
      <w:marBottom w:val="0"/>
      <w:divBdr>
        <w:top w:val="none" w:sz="0" w:space="0" w:color="auto"/>
        <w:left w:val="none" w:sz="0" w:space="0" w:color="auto"/>
        <w:bottom w:val="none" w:sz="0" w:space="0" w:color="auto"/>
        <w:right w:val="none" w:sz="0" w:space="0" w:color="auto"/>
      </w:divBdr>
    </w:div>
    <w:div w:id="1332374379">
      <w:bodyDiv w:val="1"/>
      <w:marLeft w:val="0"/>
      <w:marRight w:val="0"/>
      <w:marTop w:val="0"/>
      <w:marBottom w:val="0"/>
      <w:divBdr>
        <w:top w:val="none" w:sz="0" w:space="0" w:color="auto"/>
        <w:left w:val="none" w:sz="0" w:space="0" w:color="auto"/>
        <w:bottom w:val="none" w:sz="0" w:space="0" w:color="auto"/>
        <w:right w:val="none" w:sz="0" w:space="0" w:color="auto"/>
      </w:divBdr>
    </w:div>
    <w:div w:id="1339843553">
      <w:bodyDiv w:val="1"/>
      <w:marLeft w:val="0"/>
      <w:marRight w:val="0"/>
      <w:marTop w:val="0"/>
      <w:marBottom w:val="0"/>
      <w:divBdr>
        <w:top w:val="none" w:sz="0" w:space="0" w:color="auto"/>
        <w:left w:val="none" w:sz="0" w:space="0" w:color="auto"/>
        <w:bottom w:val="none" w:sz="0" w:space="0" w:color="auto"/>
        <w:right w:val="none" w:sz="0" w:space="0" w:color="auto"/>
      </w:divBdr>
    </w:div>
    <w:div w:id="1363819605">
      <w:bodyDiv w:val="1"/>
      <w:marLeft w:val="0"/>
      <w:marRight w:val="0"/>
      <w:marTop w:val="0"/>
      <w:marBottom w:val="0"/>
      <w:divBdr>
        <w:top w:val="none" w:sz="0" w:space="0" w:color="auto"/>
        <w:left w:val="none" w:sz="0" w:space="0" w:color="auto"/>
        <w:bottom w:val="none" w:sz="0" w:space="0" w:color="auto"/>
        <w:right w:val="none" w:sz="0" w:space="0" w:color="auto"/>
      </w:divBdr>
    </w:div>
    <w:div w:id="1488788317">
      <w:bodyDiv w:val="1"/>
      <w:marLeft w:val="0"/>
      <w:marRight w:val="0"/>
      <w:marTop w:val="0"/>
      <w:marBottom w:val="0"/>
      <w:divBdr>
        <w:top w:val="none" w:sz="0" w:space="0" w:color="auto"/>
        <w:left w:val="none" w:sz="0" w:space="0" w:color="auto"/>
        <w:bottom w:val="none" w:sz="0" w:space="0" w:color="auto"/>
        <w:right w:val="none" w:sz="0" w:space="0" w:color="auto"/>
      </w:divBdr>
      <w:divsChild>
        <w:div w:id="655301703">
          <w:marLeft w:val="0"/>
          <w:marRight w:val="0"/>
          <w:marTop w:val="0"/>
          <w:marBottom w:val="0"/>
          <w:divBdr>
            <w:top w:val="none" w:sz="0" w:space="0" w:color="auto"/>
            <w:left w:val="none" w:sz="0" w:space="0" w:color="auto"/>
            <w:bottom w:val="none" w:sz="0" w:space="0" w:color="auto"/>
            <w:right w:val="none" w:sz="0" w:space="0" w:color="auto"/>
          </w:divBdr>
        </w:div>
      </w:divsChild>
    </w:div>
    <w:div w:id="1493568204">
      <w:bodyDiv w:val="1"/>
      <w:marLeft w:val="0"/>
      <w:marRight w:val="0"/>
      <w:marTop w:val="0"/>
      <w:marBottom w:val="0"/>
      <w:divBdr>
        <w:top w:val="none" w:sz="0" w:space="0" w:color="auto"/>
        <w:left w:val="none" w:sz="0" w:space="0" w:color="auto"/>
        <w:bottom w:val="none" w:sz="0" w:space="0" w:color="auto"/>
        <w:right w:val="none" w:sz="0" w:space="0" w:color="auto"/>
      </w:divBdr>
    </w:div>
    <w:div w:id="1575890343">
      <w:bodyDiv w:val="1"/>
      <w:marLeft w:val="0"/>
      <w:marRight w:val="0"/>
      <w:marTop w:val="0"/>
      <w:marBottom w:val="0"/>
      <w:divBdr>
        <w:top w:val="none" w:sz="0" w:space="0" w:color="auto"/>
        <w:left w:val="none" w:sz="0" w:space="0" w:color="auto"/>
        <w:bottom w:val="none" w:sz="0" w:space="0" w:color="auto"/>
        <w:right w:val="none" w:sz="0" w:space="0" w:color="auto"/>
      </w:divBdr>
    </w:div>
    <w:div w:id="1616399035">
      <w:bodyDiv w:val="1"/>
      <w:marLeft w:val="0"/>
      <w:marRight w:val="0"/>
      <w:marTop w:val="0"/>
      <w:marBottom w:val="0"/>
      <w:divBdr>
        <w:top w:val="none" w:sz="0" w:space="0" w:color="auto"/>
        <w:left w:val="none" w:sz="0" w:space="0" w:color="auto"/>
        <w:bottom w:val="none" w:sz="0" w:space="0" w:color="auto"/>
        <w:right w:val="none" w:sz="0" w:space="0" w:color="auto"/>
      </w:divBdr>
    </w:div>
    <w:div w:id="1694258111">
      <w:bodyDiv w:val="1"/>
      <w:marLeft w:val="0"/>
      <w:marRight w:val="0"/>
      <w:marTop w:val="0"/>
      <w:marBottom w:val="0"/>
      <w:divBdr>
        <w:top w:val="none" w:sz="0" w:space="0" w:color="auto"/>
        <w:left w:val="none" w:sz="0" w:space="0" w:color="auto"/>
        <w:bottom w:val="none" w:sz="0" w:space="0" w:color="auto"/>
        <w:right w:val="none" w:sz="0" w:space="0" w:color="auto"/>
      </w:divBdr>
    </w:div>
    <w:div w:id="1812550804">
      <w:bodyDiv w:val="1"/>
      <w:marLeft w:val="0"/>
      <w:marRight w:val="0"/>
      <w:marTop w:val="0"/>
      <w:marBottom w:val="0"/>
      <w:divBdr>
        <w:top w:val="none" w:sz="0" w:space="0" w:color="auto"/>
        <w:left w:val="none" w:sz="0" w:space="0" w:color="auto"/>
        <w:bottom w:val="none" w:sz="0" w:space="0" w:color="auto"/>
        <w:right w:val="none" w:sz="0" w:space="0" w:color="auto"/>
      </w:divBdr>
      <w:divsChild>
        <w:div w:id="1121848771">
          <w:marLeft w:val="0"/>
          <w:marRight w:val="0"/>
          <w:marTop w:val="0"/>
          <w:marBottom w:val="0"/>
          <w:divBdr>
            <w:top w:val="none" w:sz="0" w:space="0" w:color="auto"/>
            <w:left w:val="none" w:sz="0" w:space="0" w:color="auto"/>
            <w:bottom w:val="none" w:sz="0" w:space="0" w:color="auto"/>
            <w:right w:val="none" w:sz="0" w:space="0" w:color="auto"/>
          </w:divBdr>
        </w:div>
      </w:divsChild>
    </w:div>
    <w:div w:id="1915509337">
      <w:bodyDiv w:val="1"/>
      <w:marLeft w:val="0"/>
      <w:marRight w:val="0"/>
      <w:marTop w:val="0"/>
      <w:marBottom w:val="0"/>
      <w:divBdr>
        <w:top w:val="none" w:sz="0" w:space="0" w:color="auto"/>
        <w:left w:val="none" w:sz="0" w:space="0" w:color="auto"/>
        <w:bottom w:val="none" w:sz="0" w:space="0" w:color="auto"/>
        <w:right w:val="none" w:sz="0" w:space="0" w:color="auto"/>
      </w:divBdr>
      <w:divsChild>
        <w:div w:id="171647942">
          <w:marLeft w:val="0"/>
          <w:marRight w:val="0"/>
          <w:marTop w:val="0"/>
          <w:marBottom w:val="0"/>
          <w:divBdr>
            <w:top w:val="none" w:sz="0" w:space="0" w:color="auto"/>
            <w:left w:val="none" w:sz="0" w:space="0" w:color="auto"/>
            <w:bottom w:val="none" w:sz="0" w:space="0" w:color="auto"/>
            <w:right w:val="none" w:sz="0" w:space="0" w:color="auto"/>
          </w:divBdr>
        </w:div>
      </w:divsChild>
    </w:div>
    <w:div w:id="1921862339">
      <w:bodyDiv w:val="1"/>
      <w:marLeft w:val="0"/>
      <w:marRight w:val="0"/>
      <w:marTop w:val="0"/>
      <w:marBottom w:val="0"/>
      <w:divBdr>
        <w:top w:val="none" w:sz="0" w:space="0" w:color="auto"/>
        <w:left w:val="none" w:sz="0" w:space="0" w:color="auto"/>
        <w:bottom w:val="none" w:sz="0" w:space="0" w:color="auto"/>
        <w:right w:val="none" w:sz="0" w:space="0" w:color="auto"/>
      </w:divBdr>
    </w:div>
    <w:div w:id="1961839834">
      <w:bodyDiv w:val="1"/>
      <w:marLeft w:val="0"/>
      <w:marRight w:val="0"/>
      <w:marTop w:val="0"/>
      <w:marBottom w:val="0"/>
      <w:divBdr>
        <w:top w:val="none" w:sz="0" w:space="0" w:color="auto"/>
        <w:left w:val="none" w:sz="0" w:space="0" w:color="auto"/>
        <w:bottom w:val="none" w:sz="0" w:space="0" w:color="auto"/>
        <w:right w:val="none" w:sz="0" w:space="0" w:color="auto"/>
      </w:divBdr>
      <w:divsChild>
        <w:div w:id="1574927095">
          <w:marLeft w:val="0"/>
          <w:marRight w:val="0"/>
          <w:marTop w:val="0"/>
          <w:marBottom w:val="0"/>
          <w:divBdr>
            <w:top w:val="none" w:sz="0" w:space="0" w:color="auto"/>
            <w:left w:val="none" w:sz="0" w:space="0" w:color="auto"/>
            <w:bottom w:val="none" w:sz="0" w:space="0" w:color="auto"/>
            <w:right w:val="none" w:sz="0" w:space="0" w:color="auto"/>
          </w:divBdr>
        </w:div>
      </w:divsChild>
    </w:div>
    <w:div w:id="1989507193">
      <w:bodyDiv w:val="1"/>
      <w:marLeft w:val="0"/>
      <w:marRight w:val="0"/>
      <w:marTop w:val="0"/>
      <w:marBottom w:val="0"/>
      <w:divBdr>
        <w:top w:val="none" w:sz="0" w:space="0" w:color="auto"/>
        <w:left w:val="none" w:sz="0" w:space="0" w:color="auto"/>
        <w:bottom w:val="none" w:sz="0" w:space="0" w:color="auto"/>
        <w:right w:val="none" w:sz="0" w:space="0" w:color="auto"/>
      </w:divBdr>
    </w:div>
    <w:div w:id="2022052240">
      <w:bodyDiv w:val="1"/>
      <w:marLeft w:val="0"/>
      <w:marRight w:val="0"/>
      <w:marTop w:val="0"/>
      <w:marBottom w:val="0"/>
      <w:divBdr>
        <w:top w:val="none" w:sz="0" w:space="0" w:color="auto"/>
        <w:left w:val="none" w:sz="0" w:space="0" w:color="auto"/>
        <w:bottom w:val="none" w:sz="0" w:space="0" w:color="auto"/>
        <w:right w:val="none" w:sz="0" w:space="0" w:color="auto"/>
      </w:divBdr>
      <w:divsChild>
        <w:div w:id="1518613677">
          <w:marLeft w:val="0"/>
          <w:marRight w:val="0"/>
          <w:marTop w:val="0"/>
          <w:marBottom w:val="0"/>
          <w:divBdr>
            <w:top w:val="none" w:sz="0" w:space="0" w:color="auto"/>
            <w:left w:val="none" w:sz="0" w:space="0" w:color="auto"/>
            <w:bottom w:val="none" w:sz="0" w:space="0" w:color="auto"/>
            <w:right w:val="none" w:sz="0" w:space="0" w:color="auto"/>
          </w:divBdr>
        </w:div>
      </w:divsChild>
    </w:div>
    <w:div w:id="2024355141">
      <w:bodyDiv w:val="1"/>
      <w:marLeft w:val="0"/>
      <w:marRight w:val="0"/>
      <w:marTop w:val="0"/>
      <w:marBottom w:val="0"/>
      <w:divBdr>
        <w:top w:val="none" w:sz="0" w:space="0" w:color="auto"/>
        <w:left w:val="none" w:sz="0" w:space="0" w:color="auto"/>
        <w:bottom w:val="none" w:sz="0" w:space="0" w:color="auto"/>
        <w:right w:val="none" w:sz="0" w:space="0" w:color="auto"/>
      </w:divBdr>
    </w:div>
    <w:div w:id="2035692437">
      <w:bodyDiv w:val="1"/>
      <w:marLeft w:val="0"/>
      <w:marRight w:val="0"/>
      <w:marTop w:val="0"/>
      <w:marBottom w:val="0"/>
      <w:divBdr>
        <w:top w:val="none" w:sz="0" w:space="0" w:color="auto"/>
        <w:left w:val="none" w:sz="0" w:space="0" w:color="auto"/>
        <w:bottom w:val="none" w:sz="0" w:space="0" w:color="auto"/>
        <w:right w:val="none" w:sz="0" w:space="0" w:color="auto"/>
      </w:divBdr>
    </w:div>
    <w:div w:id="2094276744">
      <w:bodyDiv w:val="1"/>
      <w:marLeft w:val="0"/>
      <w:marRight w:val="0"/>
      <w:marTop w:val="0"/>
      <w:marBottom w:val="0"/>
      <w:divBdr>
        <w:top w:val="none" w:sz="0" w:space="0" w:color="auto"/>
        <w:left w:val="none" w:sz="0" w:space="0" w:color="auto"/>
        <w:bottom w:val="none" w:sz="0" w:space="0" w:color="auto"/>
        <w:right w:val="none" w:sz="0" w:space="0" w:color="auto"/>
      </w:divBdr>
    </w:div>
    <w:div w:id="2134247169">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6D6C2-61C2-4109-A923-EC6FFF171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12</Pages>
  <Words>3210</Words>
  <Characters>17656</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GOUVERNEMENT</vt:lpstr>
    </vt:vector>
  </TitlesOfParts>
  <Manager>GOUVERNEMENT</Manager>
  <Company>GOUVERNEMENT</Company>
  <LinksUpToDate>false</LinksUpToDate>
  <CharactersWithSpaces>20825</CharactersWithSpaces>
  <SharedDoc>false</SharedDoc>
  <HLinks>
    <vt:vector size="78" baseType="variant">
      <vt:variant>
        <vt:i4>1900599</vt:i4>
      </vt:variant>
      <vt:variant>
        <vt:i4>74</vt:i4>
      </vt:variant>
      <vt:variant>
        <vt:i4>0</vt:i4>
      </vt:variant>
      <vt:variant>
        <vt:i4>5</vt:i4>
      </vt:variant>
      <vt:variant>
        <vt:lpwstr/>
      </vt:variant>
      <vt:variant>
        <vt:lpwstr>_Toc61265964</vt:lpwstr>
      </vt:variant>
      <vt:variant>
        <vt:i4>1703991</vt:i4>
      </vt:variant>
      <vt:variant>
        <vt:i4>68</vt:i4>
      </vt:variant>
      <vt:variant>
        <vt:i4>0</vt:i4>
      </vt:variant>
      <vt:variant>
        <vt:i4>5</vt:i4>
      </vt:variant>
      <vt:variant>
        <vt:lpwstr/>
      </vt:variant>
      <vt:variant>
        <vt:lpwstr>_Toc61265963</vt:lpwstr>
      </vt:variant>
      <vt:variant>
        <vt:i4>1769527</vt:i4>
      </vt:variant>
      <vt:variant>
        <vt:i4>62</vt:i4>
      </vt:variant>
      <vt:variant>
        <vt:i4>0</vt:i4>
      </vt:variant>
      <vt:variant>
        <vt:i4>5</vt:i4>
      </vt:variant>
      <vt:variant>
        <vt:lpwstr/>
      </vt:variant>
      <vt:variant>
        <vt:lpwstr>_Toc61265962</vt:lpwstr>
      </vt:variant>
      <vt:variant>
        <vt:i4>1572919</vt:i4>
      </vt:variant>
      <vt:variant>
        <vt:i4>56</vt:i4>
      </vt:variant>
      <vt:variant>
        <vt:i4>0</vt:i4>
      </vt:variant>
      <vt:variant>
        <vt:i4>5</vt:i4>
      </vt:variant>
      <vt:variant>
        <vt:lpwstr/>
      </vt:variant>
      <vt:variant>
        <vt:lpwstr>_Toc61265961</vt:lpwstr>
      </vt:variant>
      <vt:variant>
        <vt:i4>1638455</vt:i4>
      </vt:variant>
      <vt:variant>
        <vt:i4>50</vt:i4>
      </vt:variant>
      <vt:variant>
        <vt:i4>0</vt:i4>
      </vt:variant>
      <vt:variant>
        <vt:i4>5</vt:i4>
      </vt:variant>
      <vt:variant>
        <vt:lpwstr/>
      </vt:variant>
      <vt:variant>
        <vt:lpwstr>_Toc61265960</vt:lpwstr>
      </vt:variant>
      <vt:variant>
        <vt:i4>1048628</vt:i4>
      </vt:variant>
      <vt:variant>
        <vt:i4>44</vt:i4>
      </vt:variant>
      <vt:variant>
        <vt:i4>0</vt:i4>
      </vt:variant>
      <vt:variant>
        <vt:i4>5</vt:i4>
      </vt:variant>
      <vt:variant>
        <vt:lpwstr/>
      </vt:variant>
      <vt:variant>
        <vt:lpwstr>_Toc61265959</vt:lpwstr>
      </vt:variant>
      <vt:variant>
        <vt:i4>1114164</vt:i4>
      </vt:variant>
      <vt:variant>
        <vt:i4>38</vt:i4>
      </vt:variant>
      <vt:variant>
        <vt:i4>0</vt:i4>
      </vt:variant>
      <vt:variant>
        <vt:i4>5</vt:i4>
      </vt:variant>
      <vt:variant>
        <vt:lpwstr/>
      </vt:variant>
      <vt:variant>
        <vt:lpwstr>_Toc61265958</vt:lpwstr>
      </vt:variant>
      <vt:variant>
        <vt:i4>1966132</vt:i4>
      </vt:variant>
      <vt:variant>
        <vt:i4>32</vt:i4>
      </vt:variant>
      <vt:variant>
        <vt:i4>0</vt:i4>
      </vt:variant>
      <vt:variant>
        <vt:i4>5</vt:i4>
      </vt:variant>
      <vt:variant>
        <vt:lpwstr/>
      </vt:variant>
      <vt:variant>
        <vt:lpwstr>_Toc61265957</vt:lpwstr>
      </vt:variant>
      <vt:variant>
        <vt:i4>2031668</vt:i4>
      </vt:variant>
      <vt:variant>
        <vt:i4>26</vt:i4>
      </vt:variant>
      <vt:variant>
        <vt:i4>0</vt:i4>
      </vt:variant>
      <vt:variant>
        <vt:i4>5</vt:i4>
      </vt:variant>
      <vt:variant>
        <vt:lpwstr/>
      </vt:variant>
      <vt:variant>
        <vt:lpwstr>_Toc61265956</vt:lpwstr>
      </vt:variant>
      <vt:variant>
        <vt:i4>1835060</vt:i4>
      </vt:variant>
      <vt:variant>
        <vt:i4>20</vt:i4>
      </vt:variant>
      <vt:variant>
        <vt:i4>0</vt:i4>
      </vt:variant>
      <vt:variant>
        <vt:i4>5</vt:i4>
      </vt:variant>
      <vt:variant>
        <vt:lpwstr/>
      </vt:variant>
      <vt:variant>
        <vt:lpwstr>_Toc61265955</vt:lpwstr>
      </vt:variant>
      <vt:variant>
        <vt:i4>1900596</vt:i4>
      </vt:variant>
      <vt:variant>
        <vt:i4>14</vt:i4>
      </vt:variant>
      <vt:variant>
        <vt:i4>0</vt:i4>
      </vt:variant>
      <vt:variant>
        <vt:i4>5</vt:i4>
      </vt:variant>
      <vt:variant>
        <vt:lpwstr/>
      </vt:variant>
      <vt:variant>
        <vt:lpwstr>_Toc61265954</vt:lpwstr>
      </vt:variant>
      <vt:variant>
        <vt:i4>1703988</vt:i4>
      </vt:variant>
      <vt:variant>
        <vt:i4>8</vt:i4>
      </vt:variant>
      <vt:variant>
        <vt:i4>0</vt:i4>
      </vt:variant>
      <vt:variant>
        <vt:i4>5</vt:i4>
      </vt:variant>
      <vt:variant>
        <vt:lpwstr/>
      </vt:variant>
      <vt:variant>
        <vt:lpwstr>_Toc61265953</vt:lpwstr>
      </vt:variant>
      <vt:variant>
        <vt:i4>1769524</vt:i4>
      </vt:variant>
      <vt:variant>
        <vt:i4>2</vt:i4>
      </vt:variant>
      <vt:variant>
        <vt:i4>0</vt:i4>
      </vt:variant>
      <vt:variant>
        <vt:i4>5</vt:i4>
      </vt:variant>
      <vt:variant>
        <vt:lpwstr/>
      </vt:variant>
      <vt:variant>
        <vt:lpwstr>_Toc61265952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GOUVERNEMENT</dc:title>
  <dc:subject>GOUVERNEMENT</dc:subject>
  <dc:creator>Service National d’Ingénierie aéroportuaire</dc:creator>
  <cp:keywords/>
  <dc:description/>
  <cp:lastModifiedBy>Paul Pequin</cp:lastModifiedBy>
  <cp:revision>13</cp:revision>
  <cp:lastPrinted>2025-11-24T12:04:00Z</cp:lastPrinted>
  <dcterms:created xsi:type="dcterms:W3CDTF">2026-01-14T15:14:00Z</dcterms:created>
  <dcterms:modified xsi:type="dcterms:W3CDTF">2026-03-18T13:21:00Z</dcterms:modified>
</cp:coreProperties>
</file>